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3CBC" w14:textId="77777777" w:rsidR="001F2D4D" w:rsidRPr="002466EE" w:rsidRDefault="005C3298" w:rsidP="004215E2">
      <w:pPr>
        <w:spacing w:afterLines="100" w:after="312"/>
        <w:jc w:val="center"/>
        <w:rPr>
          <w:rFonts w:eastAsia="黑体"/>
          <w:b/>
          <w:bCs/>
          <w:sz w:val="36"/>
        </w:rPr>
      </w:pPr>
      <w:r w:rsidRPr="002466EE">
        <w:rPr>
          <w:rFonts w:eastAsia="黑体"/>
          <w:sz w:val="32"/>
          <w:szCs w:val="32"/>
        </w:rPr>
        <w:t>《</w:t>
      </w:r>
      <w:r w:rsidR="00E434F8">
        <w:rPr>
          <w:rFonts w:eastAsia="黑体" w:hint="eastAsia"/>
          <w:sz w:val="32"/>
          <w:szCs w:val="32"/>
        </w:rPr>
        <w:t>莎士比亚戏剧鉴</w:t>
      </w:r>
      <w:r w:rsidR="00237F51" w:rsidRPr="00237F51">
        <w:rPr>
          <w:rFonts w:eastAsia="黑体" w:hint="eastAsia"/>
          <w:sz w:val="32"/>
          <w:szCs w:val="32"/>
        </w:rPr>
        <w:t>赏与表演</w:t>
      </w:r>
      <w:r w:rsidR="00237F51" w:rsidRPr="00237F51">
        <w:rPr>
          <w:rFonts w:eastAsia="黑体"/>
          <w:sz w:val="32"/>
          <w:szCs w:val="32"/>
        </w:rPr>
        <w:t>》</w:t>
      </w:r>
      <w:r w:rsidRPr="002466EE">
        <w:rPr>
          <w:rFonts w:eastAsia="黑体"/>
          <w:sz w:val="32"/>
          <w:szCs w:val="32"/>
        </w:rPr>
        <w:t>课程教学大纲</w:t>
      </w:r>
    </w:p>
    <w:p w14:paraId="2D72B79D" w14:textId="77777777" w:rsidR="001F2D4D" w:rsidRPr="002466EE" w:rsidRDefault="005C3298" w:rsidP="004215E2">
      <w:pPr>
        <w:snapToGrid w:val="0"/>
        <w:spacing w:beforeLines="50" w:before="156" w:line="360" w:lineRule="auto"/>
        <w:rPr>
          <w:rFonts w:eastAsia="黑体"/>
          <w:sz w:val="28"/>
          <w:szCs w:val="28"/>
        </w:rPr>
      </w:pPr>
      <w:r w:rsidRPr="002466EE">
        <w:rPr>
          <w:rFonts w:eastAsia="黑体"/>
          <w:sz w:val="28"/>
          <w:szCs w:val="28"/>
        </w:rPr>
        <w:t>一、课程基本信息</w:t>
      </w:r>
    </w:p>
    <w:tbl>
      <w:tblPr>
        <w:tblW w:w="8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3402"/>
        <w:gridCol w:w="3843"/>
      </w:tblGrid>
      <w:tr w:rsidR="001F2D4D" w:rsidRPr="002466EE" w14:paraId="385B3ECD" w14:textId="77777777"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 w14:paraId="24FAC82C" w14:textId="77777777" w:rsidR="001F2D4D" w:rsidRPr="002466EE" w:rsidRDefault="005C3298" w:rsidP="004215E2">
            <w:pPr>
              <w:snapToGrid w:val="0"/>
              <w:spacing w:beforeLines="25" w:before="78" w:line="300" w:lineRule="auto"/>
              <w:jc w:val="center"/>
              <w:rPr>
                <w:rFonts w:eastAsiaTheme="minorEastAsia"/>
                <w:szCs w:val="21"/>
              </w:rPr>
            </w:pPr>
            <w:r w:rsidRPr="002466EE">
              <w:rPr>
                <w:rFonts w:eastAsiaTheme="minorEastAsia"/>
                <w:szCs w:val="21"/>
              </w:rPr>
              <w:t>课程名称</w:t>
            </w:r>
          </w:p>
        </w:tc>
        <w:tc>
          <w:tcPr>
            <w:tcW w:w="7245" w:type="dxa"/>
            <w:gridSpan w:val="2"/>
            <w:tcMar>
              <w:left w:w="57" w:type="dxa"/>
              <w:right w:w="57" w:type="dxa"/>
            </w:tcMar>
            <w:vAlign w:val="center"/>
          </w:tcPr>
          <w:p w14:paraId="43DE0B10" w14:textId="77777777" w:rsidR="001F2D4D" w:rsidRPr="002466EE" w:rsidRDefault="00E434F8" w:rsidP="004215E2">
            <w:pPr>
              <w:snapToGrid w:val="0"/>
              <w:spacing w:beforeLines="25" w:before="78" w:line="30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bCs/>
                <w:szCs w:val="21"/>
              </w:rPr>
              <w:t>莎士比亚戏剧鉴</w:t>
            </w:r>
            <w:r w:rsidR="00237F51" w:rsidRPr="00237F51">
              <w:rPr>
                <w:rFonts w:eastAsiaTheme="minorEastAsia" w:hint="eastAsia"/>
                <w:bCs/>
                <w:szCs w:val="21"/>
              </w:rPr>
              <w:t>赏与表演</w:t>
            </w:r>
          </w:p>
        </w:tc>
      </w:tr>
      <w:tr w:rsidR="001F2D4D" w:rsidRPr="002466EE" w14:paraId="37258D45" w14:textId="77777777"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 w14:paraId="1F851E15" w14:textId="77777777" w:rsidR="001F2D4D" w:rsidRPr="002466EE" w:rsidRDefault="003B09AF" w:rsidP="004215E2">
            <w:pPr>
              <w:snapToGrid w:val="0"/>
              <w:spacing w:beforeLines="25" w:before="78" w:line="30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英文</w:t>
            </w:r>
            <w:r w:rsidR="005C3298" w:rsidRPr="002466EE">
              <w:rPr>
                <w:rFonts w:eastAsiaTheme="minorEastAsia"/>
                <w:szCs w:val="21"/>
              </w:rPr>
              <w:t>名称</w:t>
            </w:r>
          </w:p>
        </w:tc>
        <w:tc>
          <w:tcPr>
            <w:tcW w:w="7245" w:type="dxa"/>
            <w:gridSpan w:val="2"/>
            <w:tcMar>
              <w:left w:w="57" w:type="dxa"/>
              <w:right w:w="57" w:type="dxa"/>
            </w:tcMar>
            <w:vAlign w:val="center"/>
          </w:tcPr>
          <w:p w14:paraId="50DFDCC7" w14:textId="43D60E1D" w:rsidR="001F2D4D" w:rsidRPr="00E95382" w:rsidRDefault="00706BC9" w:rsidP="00BD4301">
            <w:pPr>
              <w:spacing w:line="280" w:lineRule="exact"/>
              <w:rPr>
                <w:rFonts w:eastAsiaTheme="minorEastAsia"/>
                <w:color w:val="000000"/>
                <w:szCs w:val="18"/>
              </w:rPr>
            </w:pPr>
            <w:r w:rsidRPr="00706BC9">
              <w:rPr>
                <w:rFonts w:eastAsiaTheme="minorEastAsia"/>
                <w:color w:val="000000"/>
                <w:szCs w:val="18"/>
              </w:rPr>
              <w:t>Appreciation and Performance of Shakespeare</w:t>
            </w:r>
            <w:r>
              <w:rPr>
                <w:rFonts w:eastAsiaTheme="minorEastAsia"/>
                <w:color w:val="000000"/>
                <w:szCs w:val="18"/>
              </w:rPr>
              <w:t>’</w:t>
            </w:r>
            <w:r w:rsidRPr="00706BC9">
              <w:rPr>
                <w:rFonts w:eastAsiaTheme="minorEastAsia"/>
                <w:color w:val="000000"/>
                <w:szCs w:val="18"/>
              </w:rPr>
              <w:t>s Plays</w:t>
            </w:r>
          </w:p>
        </w:tc>
      </w:tr>
      <w:tr w:rsidR="001F2D4D" w:rsidRPr="002466EE" w14:paraId="4A6133F3" w14:textId="77777777"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 w14:paraId="36A954C7" w14:textId="77777777" w:rsidR="001F2D4D" w:rsidRPr="002466EE" w:rsidRDefault="005C3298" w:rsidP="004215E2">
            <w:pPr>
              <w:snapToGrid w:val="0"/>
              <w:spacing w:beforeLines="25" w:before="78" w:line="300" w:lineRule="auto"/>
              <w:jc w:val="center"/>
              <w:rPr>
                <w:rFonts w:eastAsiaTheme="minorEastAsia"/>
                <w:szCs w:val="21"/>
              </w:rPr>
            </w:pPr>
            <w:r w:rsidRPr="002466EE">
              <w:rPr>
                <w:rFonts w:eastAsiaTheme="minorEastAsia"/>
                <w:szCs w:val="21"/>
              </w:rPr>
              <w:t>课程代码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261F6D" w14:textId="77777777" w:rsidR="001F2D4D" w:rsidRPr="002466EE" w:rsidRDefault="00C86F11" w:rsidP="004215E2">
            <w:pPr>
              <w:snapToGrid w:val="0"/>
              <w:spacing w:beforeLines="25" w:before="78" w:line="300" w:lineRule="auto"/>
              <w:rPr>
                <w:rFonts w:eastAsiaTheme="minorEastAsia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5F5F5"/>
              </w:rPr>
              <w:t>ZYK0219065</w:t>
            </w:r>
          </w:p>
        </w:tc>
        <w:tc>
          <w:tcPr>
            <w:tcW w:w="3843" w:type="dxa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056DC" w14:textId="77777777" w:rsidR="001F2D4D" w:rsidRPr="002466EE" w:rsidRDefault="005C3298" w:rsidP="004215E2">
            <w:pPr>
              <w:snapToGrid w:val="0"/>
              <w:spacing w:beforeLines="25" w:before="78" w:line="300" w:lineRule="auto"/>
              <w:jc w:val="center"/>
              <w:rPr>
                <w:rFonts w:eastAsiaTheme="minorEastAsia"/>
                <w:szCs w:val="21"/>
              </w:rPr>
            </w:pPr>
            <w:r w:rsidRPr="002466EE">
              <w:rPr>
                <w:rFonts w:eastAsiaTheme="minorEastAsia"/>
                <w:szCs w:val="21"/>
              </w:rPr>
              <w:t>与其他课程关系</w:t>
            </w:r>
          </w:p>
        </w:tc>
      </w:tr>
      <w:tr w:rsidR="001F2D4D" w:rsidRPr="002466EE" w14:paraId="5344FC7E" w14:textId="77777777"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 w14:paraId="0E12DF0D" w14:textId="77777777" w:rsidR="001F2D4D" w:rsidRPr="002466EE" w:rsidRDefault="005C3298" w:rsidP="004215E2">
            <w:pPr>
              <w:snapToGrid w:val="0"/>
              <w:spacing w:beforeLines="25" w:before="78" w:line="300" w:lineRule="auto"/>
              <w:jc w:val="center"/>
              <w:rPr>
                <w:rFonts w:eastAsiaTheme="minorEastAsia"/>
                <w:szCs w:val="21"/>
              </w:rPr>
            </w:pPr>
            <w:r w:rsidRPr="002466EE">
              <w:rPr>
                <w:rFonts w:eastAsiaTheme="minorEastAsia"/>
                <w:szCs w:val="21"/>
              </w:rPr>
              <w:t>课程性质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3AD2C" w14:textId="77777777" w:rsidR="001F2D4D" w:rsidRPr="002466EE" w:rsidRDefault="00237F51" w:rsidP="004215E2">
            <w:pPr>
              <w:snapToGrid w:val="0"/>
              <w:spacing w:beforeLines="25" w:before="78" w:line="30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color w:val="000000"/>
                <w:szCs w:val="21"/>
              </w:rPr>
              <w:t>任选</w:t>
            </w:r>
          </w:p>
        </w:tc>
        <w:tc>
          <w:tcPr>
            <w:tcW w:w="3843" w:type="dxa"/>
            <w:vMerge w:val="restar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73457" w14:textId="71F87089" w:rsidR="001F2D4D" w:rsidRPr="002B73D0" w:rsidRDefault="00DA428B">
            <w:pPr>
              <w:snapToGrid w:val="0"/>
              <w:spacing w:line="36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 xml:space="preserve"> </w:t>
            </w:r>
            <w:r>
              <w:rPr>
                <w:rFonts w:eastAsiaTheme="minorEastAsia" w:hint="eastAsia"/>
                <w:szCs w:val="21"/>
              </w:rPr>
              <w:t>先修课程</w:t>
            </w:r>
            <w:r w:rsidR="00B02171">
              <w:rPr>
                <w:rFonts w:eastAsiaTheme="minorEastAsia" w:hint="eastAsia"/>
                <w:szCs w:val="21"/>
              </w:rPr>
              <w:t>:</w:t>
            </w:r>
            <w:r w:rsidR="00B02171">
              <w:rPr>
                <w:rFonts w:eastAsiaTheme="minorEastAsia"/>
                <w:szCs w:val="21"/>
              </w:rPr>
              <w:t xml:space="preserve"> </w:t>
            </w:r>
            <w:r>
              <w:rPr>
                <w:rFonts w:eastAsiaTheme="minorEastAsia" w:hint="eastAsia"/>
                <w:szCs w:val="21"/>
              </w:rPr>
              <w:t>西方文化概论</w:t>
            </w:r>
          </w:p>
          <w:p w14:paraId="0A3FF920" w14:textId="77777777" w:rsidR="001F2D4D" w:rsidRPr="002466EE" w:rsidRDefault="00237F51" w:rsidP="00237F51">
            <w:pPr>
              <w:snapToGrid w:val="0"/>
              <w:spacing w:line="360" w:lineRule="auto"/>
              <w:ind w:leftChars="37" w:left="78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后</w:t>
            </w:r>
            <w:r w:rsidR="00DA428B">
              <w:rPr>
                <w:rFonts w:eastAsiaTheme="minorEastAsia" w:hint="eastAsia"/>
                <w:szCs w:val="21"/>
              </w:rPr>
              <w:t>修</w:t>
            </w:r>
            <w:r>
              <w:rPr>
                <w:rFonts w:eastAsiaTheme="minorEastAsia"/>
                <w:szCs w:val="21"/>
              </w:rPr>
              <w:t>课程</w:t>
            </w:r>
            <w:r>
              <w:rPr>
                <w:rFonts w:eastAsiaTheme="minorEastAsia"/>
                <w:szCs w:val="21"/>
              </w:rPr>
              <w:t>:</w:t>
            </w:r>
            <w:r>
              <w:rPr>
                <w:rFonts w:eastAsiaTheme="minorEastAsia" w:hint="eastAsia"/>
                <w:szCs w:val="21"/>
              </w:rPr>
              <w:t xml:space="preserve"> </w:t>
            </w:r>
            <w:r w:rsidR="00DA428B">
              <w:rPr>
                <w:rFonts w:eastAsiaTheme="minorEastAsia" w:hint="eastAsia"/>
                <w:szCs w:val="21"/>
              </w:rPr>
              <w:t>英语</w:t>
            </w:r>
            <w:r>
              <w:rPr>
                <w:rFonts w:eastAsiaTheme="minorEastAsia" w:hint="eastAsia"/>
                <w:szCs w:val="21"/>
              </w:rPr>
              <w:t>文学</w:t>
            </w:r>
            <w:r w:rsidR="00DA428B">
              <w:rPr>
                <w:rFonts w:eastAsiaTheme="minorEastAsia" w:hint="eastAsia"/>
                <w:szCs w:val="21"/>
              </w:rPr>
              <w:t>导论</w:t>
            </w:r>
          </w:p>
        </w:tc>
      </w:tr>
      <w:tr w:rsidR="001F2D4D" w:rsidRPr="002466EE" w14:paraId="40744741" w14:textId="77777777"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 w14:paraId="18974CA3" w14:textId="77777777" w:rsidR="001F2D4D" w:rsidRPr="002466EE" w:rsidRDefault="005C3298" w:rsidP="004215E2">
            <w:pPr>
              <w:snapToGrid w:val="0"/>
              <w:spacing w:beforeLines="25" w:before="78" w:line="300" w:lineRule="auto"/>
              <w:jc w:val="center"/>
              <w:rPr>
                <w:rFonts w:eastAsiaTheme="minorEastAsia"/>
                <w:szCs w:val="21"/>
              </w:rPr>
            </w:pPr>
            <w:r w:rsidRPr="002466EE">
              <w:rPr>
                <w:rFonts w:eastAsiaTheme="minorEastAsia"/>
                <w:szCs w:val="21"/>
              </w:rPr>
              <w:t>学时</w:t>
            </w:r>
            <w:r w:rsidRPr="002466EE">
              <w:rPr>
                <w:rFonts w:eastAsiaTheme="minorEastAsia"/>
                <w:szCs w:val="21"/>
              </w:rPr>
              <w:t>/</w:t>
            </w:r>
            <w:r w:rsidRPr="002466EE">
              <w:rPr>
                <w:rFonts w:eastAsiaTheme="minorEastAsia"/>
                <w:szCs w:val="21"/>
              </w:rPr>
              <w:t>学分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3BB0A" w14:textId="77777777" w:rsidR="001F2D4D" w:rsidRPr="002466EE" w:rsidRDefault="00AD1CCE" w:rsidP="000863C5">
            <w:pPr>
              <w:snapToGrid w:val="0"/>
              <w:spacing w:beforeLines="25" w:before="78" w:line="300" w:lineRule="auto"/>
              <w:rPr>
                <w:rFonts w:eastAsiaTheme="minorEastAsia"/>
                <w:szCs w:val="21"/>
                <w:lang w:val="fr-FR"/>
              </w:rPr>
            </w:pPr>
            <w:r>
              <w:rPr>
                <w:rFonts w:eastAsiaTheme="minorEastAsia" w:hint="eastAsia"/>
                <w:szCs w:val="21"/>
              </w:rPr>
              <w:t>3</w:t>
            </w:r>
            <w:r w:rsidR="000863C5">
              <w:rPr>
                <w:rFonts w:eastAsiaTheme="minorEastAsia"/>
                <w:szCs w:val="21"/>
              </w:rPr>
              <w:t>2</w:t>
            </w:r>
            <w:r w:rsidR="005C3298" w:rsidRPr="002466EE">
              <w:rPr>
                <w:rFonts w:eastAsiaTheme="minorEastAsia"/>
                <w:szCs w:val="21"/>
              </w:rPr>
              <w:t>学时</w:t>
            </w:r>
            <w:r w:rsidR="000863C5">
              <w:rPr>
                <w:rFonts w:eastAsiaTheme="minorEastAsia" w:hint="eastAsia"/>
                <w:szCs w:val="21"/>
              </w:rPr>
              <w:t>（含</w:t>
            </w:r>
            <w:r w:rsidR="000863C5">
              <w:rPr>
                <w:rFonts w:eastAsiaTheme="minorEastAsia" w:hint="eastAsia"/>
                <w:szCs w:val="21"/>
              </w:rPr>
              <w:t>1</w:t>
            </w:r>
            <w:r w:rsidR="000863C5">
              <w:rPr>
                <w:rFonts w:eastAsiaTheme="minorEastAsia"/>
                <w:szCs w:val="21"/>
              </w:rPr>
              <w:t>2</w:t>
            </w:r>
            <w:r w:rsidR="000863C5">
              <w:rPr>
                <w:rFonts w:eastAsiaTheme="minorEastAsia" w:hint="eastAsia"/>
                <w:szCs w:val="21"/>
              </w:rPr>
              <w:t>实践学时）</w:t>
            </w:r>
            <w:r w:rsidR="005C3298" w:rsidRPr="002466EE">
              <w:rPr>
                <w:rFonts w:eastAsiaTheme="minorEastAsia"/>
                <w:szCs w:val="21"/>
              </w:rPr>
              <w:t>/2</w:t>
            </w:r>
            <w:r w:rsidR="005C3298" w:rsidRPr="002466EE">
              <w:rPr>
                <w:rFonts w:eastAsiaTheme="minorEastAsia"/>
                <w:szCs w:val="21"/>
              </w:rPr>
              <w:t>学分</w:t>
            </w:r>
          </w:p>
        </w:tc>
        <w:tc>
          <w:tcPr>
            <w:tcW w:w="3843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B66D2" w14:textId="77777777" w:rsidR="001F2D4D" w:rsidRPr="002466EE" w:rsidRDefault="001F2D4D">
            <w:pPr>
              <w:snapToGrid w:val="0"/>
              <w:spacing w:line="360" w:lineRule="auto"/>
              <w:jc w:val="center"/>
              <w:rPr>
                <w:rFonts w:eastAsiaTheme="minorEastAsia"/>
                <w:szCs w:val="21"/>
              </w:rPr>
            </w:pPr>
          </w:p>
        </w:tc>
      </w:tr>
      <w:tr w:rsidR="001F2D4D" w:rsidRPr="002466EE" w14:paraId="260CC222" w14:textId="77777777"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 w14:paraId="47DE4E99" w14:textId="77777777" w:rsidR="001F2D4D" w:rsidRPr="002466EE" w:rsidRDefault="005C3298" w:rsidP="004215E2">
            <w:pPr>
              <w:snapToGrid w:val="0"/>
              <w:spacing w:beforeLines="25" w:before="78" w:line="300" w:lineRule="auto"/>
              <w:jc w:val="center"/>
              <w:rPr>
                <w:rFonts w:eastAsiaTheme="minorEastAsia"/>
                <w:szCs w:val="21"/>
              </w:rPr>
            </w:pPr>
            <w:r w:rsidRPr="002466EE">
              <w:rPr>
                <w:rFonts w:eastAsiaTheme="minorEastAsia"/>
                <w:szCs w:val="21"/>
              </w:rPr>
              <w:t>考核方式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7A1016" w14:textId="77777777" w:rsidR="001F2D4D" w:rsidRPr="002466EE" w:rsidRDefault="008774D7">
            <w:pPr>
              <w:snapToGrid w:val="0"/>
              <w:rPr>
                <w:rFonts w:eastAsiaTheme="minorEastAsia"/>
                <w:szCs w:val="21"/>
              </w:rPr>
            </w:pPr>
            <w:r>
              <w:rPr>
                <w:rFonts w:hint="eastAsia"/>
              </w:rPr>
              <w:t>表演实践与期末</w:t>
            </w:r>
            <w:r>
              <w:t>笔试</w:t>
            </w:r>
            <w:r w:rsidRPr="000B12C8">
              <w:t>成绩相结合</w:t>
            </w:r>
          </w:p>
        </w:tc>
        <w:tc>
          <w:tcPr>
            <w:tcW w:w="3843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7E0EE" w14:textId="77777777" w:rsidR="001F2D4D" w:rsidRPr="002466EE" w:rsidRDefault="001F2D4D" w:rsidP="004215E2">
            <w:pPr>
              <w:snapToGrid w:val="0"/>
              <w:spacing w:beforeLines="25" w:before="78" w:line="300" w:lineRule="auto"/>
              <w:jc w:val="left"/>
              <w:rPr>
                <w:rFonts w:eastAsiaTheme="minorEastAsia"/>
                <w:szCs w:val="21"/>
              </w:rPr>
            </w:pPr>
          </w:p>
        </w:tc>
      </w:tr>
      <w:tr w:rsidR="001F2D4D" w:rsidRPr="002466EE" w14:paraId="7A560C4C" w14:textId="77777777"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 w14:paraId="52806A9E" w14:textId="77777777" w:rsidR="001F2D4D" w:rsidRPr="002466EE" w:rsidRDefault="005C3298" w:rsidP="004215E2">
            <w:pPr>
              <w:snapToGrid w:val="0"/>
              <w:spacing w:beforeLines="25" w:before="78" w:line="300" w:lineRule="auto"/>
              <w:jc w:val="center"/>
              <w:rPr>
                <w:rFonts w:eastAsiaTheme="minorEastAsia"/>
                <w:szCs w:val="21"/>
              </w:rPr>
            </w:pPr>
            <w:r w:rsidRPr="002466EE">
              <w:rPr>
                <w:rFonts w:eastAsiaTheme="minorEastAsia"/>
                <w:szCs w:val="21"/>
              </w:rPr>
              <w:t>开课学期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870831" w14:textId="77777777" w:rsidR="001F2D4D" w:rsidRPr="002466EE" w:rsidRDefault="005C3298" w:rsidP="00556D62">
            <w:pPr>
              <w:snapToGrid w:val="0"/>
              <w:spacing w:beforeLines="25" w:before="78" w:line="300" w:lineRule="auto"/>
              <w:rPr>
                <w:rFonts w:eastAsiaTheme="minorEastAsia"/>
                <w:szCs w:val="21"/>
              </w:rPr>
            </w:pPr>
            <w:r w:rsidRPr="002466EE">
              <w:rPr>
                <w:rFonts w:eastAsiaTheme="minorEastAsia"/>
                <w:szCs w:val="21"/>
              </w:rPr>
              <w:t>第</w:t>
            </w:r>
            <w:r w:rsidR="00556D62">
              <w:rPr>
                <w:rFonts w:eastAsiaTheme="minorEastAsia"/>
                <w:szCs w:val="21"/>
              </w:rPr>
              <w:t>4</w:t>
            </w:r>
            <w:r w:rsidRPr="002466EE">
              <w:rPr>
                <w:rFonts w:eastAsiaTheme="minorEastAsia"/>
                <w:szCs w:val="21"/>
              </w:rPr>
              <w:t>学期</w:t>
            </w:r>
          </w:p>
        </w:tc>
        <w:tc>
          <w:tcPr>
            <w:tcW w:w="3843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1FCA5" w14:textId="77777777" w:rsidR="001F2D4D" w:rsidRPr="002466EE" w:rsidRDefault="001F2D4D" w:rsidP="004215E2">
            <w:pPr>
              <w:snapToGrid w:val="0"/>
              <w:spacing w:beforeLines="25" w:before="78" w:line="300" w:lineRule="auto"/>
              <w:jc w:val="left"/>
              <w:rPr>
                <w:rFonts w:eastAsiaTheme="minorEastAsia"/>
                <w:szCs w:val="21"/>
              </w:rPr>
            </w:pPr>
          </w:p>
        </w:tc>
      </w:tr>
      <w:tr w:rsidR="001F2D4D" w:rsidRPr="002466EE" w14:paraId="659FD0D2" w14:textId="77777777"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 w14:paraId="5222AEF4" w14:textId="77777777" w:rsidR="001F2D4D" w:rsidRPr="002466EE" w:rsidRDefault="005C3298" w:rsidP="004215E2">
            <w:pPr>
              <w:snapToGrid w:val="0"/>
              <w:spacing w:beforeLines="25" w:before="78" w:line="300" w:lineRule="auto"/>
              <w:jc w:val="center"/>
              <w:rPr>
                <w:rFonts w:eastAsiaTheme="minorEastAsia"/>
                <w:szCs w:val="21"/>
              </w:rPr>
            </w:pPr>
            <w:r w:rsidRPr="002466EE">
              <w:rPr>
                <w:rFonts w:eastAsiaTheme="minorEastAsia"/>
                <w:szCs w:val="21"/>
              </w:rPr>
              <w:t>开课院系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9E9D7C" w14:textId="77777777" w:rsidR="001F2D4D" w:rsidRPr="002466EE" w:rsidRDefault="00237F51" w:rsidP="004215E2">
            <w:pPr>
              <w:snapToGrid w:val="0"/>
              <w:spacing w:beforeLines="25" w:before="78" w:line="300" w:lineRule="auto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Theme="minorEastAsia" w:hint="eastAsia"/>
                <w:color w:val="000000" w:themeColor="text1"/>
                <w:szCs w:val="21"/>
              </w:rPr>
              <w:t>商务英语学院</w:t>
            </w:r>
          </w:p>
        </w:tc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6587" w14:textId="77777777" w:rsidR="001F2D4D" w:rsidRPr="002466EE" w:rsidRDefault="001F2D4D" w:rsidP="004215E2">
            <w:pPr>
              <w:snapToGrid w:val="0"/>
              <w:spacing w:beforeLines="25" w:before="78" w:line="300" w:lineRule="auto"/>
              <w:jc w:val="left"/>
              <w:rPr>
                <w:rFonts w:eastAsiaTheme="minorEastAsia"/>
                <w:szCs w:val="21"/>
              </w:rPr>
            </w:pPr>
          </w:p>
        </w:tc>
      </w:tr>
      <w:tr w:rsidR="001F2D4D" w:rsidRPr="002466EE" w14:paraId="37B0669E" w14:textId="77777777"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 w14:paraId="3F1AEDE4" w14:textId="77777777" w:rsidR="001F2D4D" w:rsidRPr="002466EE" w:rsidRDefault="005C3298" w:rsidP="004215E2">
            <w:pPr>
              <w:snapToGrid w:val="0"/>
              <w:spacing w:beforeLines="25" w:before="78" w:line="300" w:lineRule="auto"/>
              <w:jc w:val="center"/>
              <w:rPr>
                <w:rFonts w:eastAsiaTheme="minorEastAsia"/>
                <w:szCs w:val="21"/>
              </w:rPr>
            </w:pPr>
            <w:r w:rsidRPr="002466EE">
              <w:rPr>
                <w:rFonts w:eastAsiaTheme="minorEastAsia"/>
                <w:szCs w:val="21"/>
              </w:rPr>
              <w:t>适用专业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25295C" w14:textId="77777777" w:rsidR="001F2D4D" w:rsidRPr="002466EE" w:rsidRDefault="00237F51" w:rsidP="004215E2">
            <w:pPr>
              <w:snapToGrid w:val="0"/>
              <w:spacing w:beforeLines="25" w:before="78" w:line="300" w:lineRule="auto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商务英语专业</w:t>
            </w:r>
          </w:p>
        </w:tc>
      </w:tr>
      <w:tr w:rsidR="001F2D4D" w:rsidRPr="002466EE" w14:paraId="017491DF" w14:textId="77777777">
        <w:tc>
          <w:tcPr>
            <w:tcW w:w="1565" w:type="dxa"/>
            <w:tcMar>
              <w:left w:w="0" w:type="dxa"/>
              <w:right w:w="0" w:type="dxa"/>
            </w:tcMar>
            <w:vAlign w:val="center"/>
          </w:tcPr>
          <w:p w14:paraId="055D9E15" w14:textId="77777777" w:rsidR="001F2D4D" w:rsidRPr="002466EE" w:rsidRDefault="005C3298" w:rsidP="004215E2">
            <w:pPr>
              <w:snapToGrid w:val="0"/>
              <w:spacing w:beforeLines="25" w:before="78" w:line="300" w:lineRule="auto"/>
              <w:jc w:val="center"/>
              <w:rPr>
                <w:rFonts w:eastAsiaTheme="minorEastAsia"/>
                <w:szCs w:val="21"/>
              </w:rPr>
            </w:pPr>
            <w:r w:rsidRPr="002466EE">
              <w:rPr>
                <w:rFonts w:eastAsiaTheme="minorEastAsia"/>
                <w:szCs w:val="21"/>
              </w:rPr>
              <w:t>编制时间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864792" w14:textId="2C72D659" w:rsidR="001F2D4D" w:rsidRPr="002466EE" w:rsidRDefault="005C3298" w:rsidP="00B36778">
            <w:pPr>
              <w:snapToGrid w:val="0"/>
              <w:spacing w:beforeLines="25" w:before="78" w:line="300" w:lineRule="auto"/>
              <w:jc w:val="left"/>
              <w:rPr>
                <w:rFonts w:eastAsiaTheme="minorEastAsia"/>
                <w:szCs w:val="21"/>
              </w:rPr>
            </w:pPr>
            <w:r w:rsidRPr="002466EE">
              <w:rPr>
                <w:rFonts w:eastAsiaTheme="minorEastAsia"/>
                <w:szCs w:val="21"/>
              </w:rPr>
              <w:t>20</w:t>
            </w:r>
            <w:r w:rsidR="00B36778">
              <w:rPr>
                <w:rFonts w:eastAsiaTheme="minorEastAsia"/>
                <w:szCs w:val="21"/>
              </w:rPr>
              <w:t>2</w:t>
            </w:r>
            <w:r w:rsidR="00322B00">
              <w:rPr>
                <w:rFonts w:eastAsiaTheme="minorEastAsia"/>
                <w:szCs w:val="21"/>
              </w:rPr>
              <w:t>3</w:t>
            </w:r>
            <w:r w:rsidRPr="002466EE">
              <w:rPr>
                <w:rFonts w:eastAsiaTheme="minorEastAsia"/>
                <w:szCs w:val="21"/>
              </w:rPr>
              <w:t>年</w:t>
            </w:r>
            <w:r w:rsidR="00B36778">
              <w:rPr>
                <w:rFonts w:eastAsiaTheme="minorEastAsia"/>
                <w:szCs w:val="21"/>
              </w:rPr>
              <w:t>2</w:t>
            </w:r>
            <w:r w:rsidRPr="002466EE">
              <w:rPr>
                <w:rFonts w:eastAsiaTheme="minorEastAsia"/>
                <w:szCs w:val="21"/>
              </w:rPr>
              <w:t>月</w:t>
            </w:r>
            <w:r w:rsidR="0076151E">
              <w:rPr>
                <w:rFonts w:eastAsiaTheme="minorEastAsia"/>
                <w:szCs w:val="21"/>
              </w:rPr>
              <w:t>22</w:t>
            </w:r>
            <w:r w:rsidRPr="002466EE">
              <w:rPr>
                <w:rFonts w:eastAsiaTheme="minorEastAsia"/>
                <w:szCs w:val="21"/>
              </w:rPr>
              <w:t>日</w:t>
            </w:r>
          </w:p>
        </w:tc>
      </w:tr>
      <w:tr w:rsidR="001F2D4D" w:rsidRPr="002466EE" w14:paraId="350CD5EA" w14:textId="77777777">
        <w:tc>
          <w:tcPr>
            <w:tcW w:w="8810" w:type="dxa"/>
            <w:gridSpan w:val="3"/>
            <w:tcMar>
              <w:left w:w="57" w:type="dxa"/>
              <w:right w:w="57" w:type="dxa"/>
            </w:tcMar>
            <w:vAlign w:val="center"/>
          </w:tcPr>
          <w:p w14:paraId="700CC5CA" w14:textId="77777777" w:rsidR="001F2D4D" w:rsidRPr="002466EE" w:rsidRDefault="005C3298" w:rsidP="004215E2">
            <w:pPr>
              <w:snapToGrid w:val="0"/>
              <w:spacing w:beforeLines="25" w:before="78" w:line="300" w:lineRule="auto"/>
              <w:jc w:val="center"/>
              <w:rPr>
                <w:rFonts w:eastAsia="黑体"/>
                <w:szCs w:val="21"/>
              </w:rPr>
            </w:pPr>
            <w:r w:rsidRPr="002466EE">
              <w:rPr>
                <w:rFonts w:eastAsia="黑体"/>
                <w:szCs w:val="21"/>
              </w:rPr>
              <w:t>课程教材与学习资源</w:t>
            </w:r>
          </w:p>
        </w:tc>
      </w:tr>
      <w:tr w:rsidR="001F2D4D" w:rsidRPr="002466EE" w14:paraId="05617DDF" w14:textId="77777777">
        <w:tc>
          <w:tcPr>
            <w:tcW w:w="156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36DE" w14:textId="77777777" w:rsidR="001F2D4D" w:rsidRPr="002466EE" w:rsidRDefault="005C3298" w:rsidP="004215E2">
            <w:pPr>
              <w:snapToGrid w:val="0"/>
              <w:spacing w:beforeLines="25" w:before="78" w:line="300" w:lineRule="auto"/>
              <w:jc w:val="center"/>
              <w:rPr>
                <w:szCs w:val="21"/>
              </w:rPr>
            </w:pPr>
            <w:r w:rsidRPr="002466EE">
              <w:rPr>
                <w:szCs w:val="21"/>
              </w:rPr>
              <w:t>参考教材</w:t>
            </w:r>
          </w:p>
        </w:tc>
        <w:tc>
          <w:tcPr>
            <w:tcW w:w="724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80B9B8" w14:textId="77777777" w:rsidR="001F2D4D" w:rsidRPr="002466EE" w:rsidRDefault="00237F51" w:rsidP="00237F51">
            <w:pPr>
              <w:snapToGrid w:val="0"/>
              <w:spacing w:beforeLines="25" w:before="78"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Jonathan Bate, Eric Rasmussen, ed. </w:t>
            </w:r>
            <w:r w:rsidRPr="00237F51">
              <w:rPr>
                <w:rFonts w:hint="eastAsia"/>
                <w:i/>
                <w:szCs w:val="21"/>
              </w:rPr>
              <w:t>William Shakespeare Complete Works</w:t>
            </w:r>
            <w:r>
              <w:rPr>
                <w:rFonts w:hint="eastAsia"/>
                <w:szCs w:val="21"/>
              </w:rPr>
              <w:t xml:space="preserve">, Foreign Language Teaching and </w:t>
            </w:r>
            <w:r>
              <w:rPr>
                <w:szCs w:val="21"/>
              </w:rPr>
              <w:t>Research</w:t>
            </w:r>
            <w:r>
              <w:rPr>
                <w:rFonts w:hint="eastAsia"/>
                <w:szCs w:val="21"/>
              </w:rPr>
              <w:t xml:space="preserve"> Press, 2014</w:t>
            </w:r>
          </w:p>
        </w:tc>
      </w:tr>
      <w:tr w:rsidR="001F2D4D" w:rsidRPr="002466EE" w14:paraId="252F87AE" w14:textId="77777777">
        <w:trPr>
          <w:trHeight w:val="4162"/>
        </w:trPr>
        <w:tc>
          <w:tcPr>
            <w:tcW w:w="156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68611" w14:textId="77777777" w:rsidR="001F2D4D" w:rsidRPr="002466EE" w:rsidRDefault="005C3298" w:rsidP="004215E2">
            <w:pPr>
              <w:snapToGrid w:val="0"/>
              <w:spacing w:beforeLines="25" w:before="78" w:line="300" w:lineRule="auto"/>
              <w:jc w:val="center"/>
              <w:rPr>
                <w:szCs w:val="21"/>
              </w:rPr>
            </w:pPr>
            <w:r w:rsidRPr="002466EE">
              <w:rPr>
                <w:szCs w:val="21"/>
              </w:rPr>
              <w:t>教学参考资料及其他学习资源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F1FA8A" w14:textId="094BDB51" w:rsidR="00FB0E88" w:rsidRDefault="00FB0E88" w:rsidP="00E95382">
            <w:pPr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Cohen, Robert, </w:t>
            </w:r>
            <w:r w:rsidRPr="007E1E14">
              <w:rPr>
                <w:rFonts w:hint="eastAsia"/>
                <w:i/>
                <w:color w:val="000000"/>
                <w:kern w:val="0"/>
              </w:rPr>
              <w:t xml:space="preserve">Theatre </w:t>
            </w:r>
            <w:r>
              <w:rPr>
                <w:rFonts w:hint="eastAsia"/>
                <w:color w:val="000000"/>
                <w:kern w:val="0"/>
              </w:rPr>
              <w:t>(5th edition), London: Mayfield Publishing Company, 2000</w:t>
            </w:r>
          </w:p>
          <w:p w14:paraId="26E04669" w14:textId="73D6FFB7" w:rsidR="00A10DD1" w:rsidRDefault="00A10DD1" w:rsidP="00E95382">
            <w:pPr>
              <w:autoSpaceDE w:val="0"/>
              <w:autoSpaceDN w:val="0"/>
              <w:adjustRightInd w:val="0"/>
              <w:ind w:left="420" w:hangingChars="200" w:hanging="42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H</w:t>
            </w:r>
            <w:r>
              <w:rPr>
                <w:color w:val="000000"/>
                <w:kern w:val="0"/>
              </w:rPr>
              <w:t xml:space="preserve">odgdon, Barbrara and W.B.Worthen, ed. </w:t>
            </w:r>
            <w:r w:rsidRPr="00A10DD1">
              <w:rPr>
                <w:i/>
                <w:iCs/>
                <w:color w:val="000000"/>
                <w:kern w:val="0"/>
              </w:rPr>
              <w:t>A Companion to Shakespeare and Performance</w:t>
            </w:r>
            <w:r>
              <w:rPr>
                <w:color w:val="000000"/>
                <w:kern w:val="0"/>
              </w:rPr>
              <w:t xml:space="preserve">, Oxford: Blackwell Publishing, 2005. </w:t>
            </w:r>
          </w:p>
          <w:p w14:paraId="06255B1A" w14:textId="57A9C465" w:rsidR="00FB0E88" w:rsidRDefault="00FB0E88" w:rsidP="00E95382">
            <w:pPr>
              <w:autoSpaceDE w:val="0"/>
              <w:autoSpaceDN w:val="0"/>
              <w:adjustRightInd w:val="0"/>
              <w:ind w:left="420" w:hangingChars="200" w:hanging="42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Mangan, Michael, </w:t>
            </w:r>
            <w:r w:rsidRPr="007E1E14">
              <w:rPr>
                <w:rFonts w:hint="eastAsia"/>
                <w:i/>
                <w:color w:val="000000"/>
                <w:kern w:val="0"/>
              </w:rPr>
              <w:t>A Preface to Shakespeare</w:t>
            </w:r>
            <w:r w:rsidRPr="007E1E14">
              <w:rPr>
                <w:i/>
                <w:color w:val="000000"/>
                <w:kern w:val="0"/>
              </w:rPr>
              <w:t>’</w:t>
            </w:r>
            <w:r w:rsidRPr="007E1E14">
              <w:rPr>
                <w:rFonts w:hint="eastAsia"/>
                <w:i/>
                <w:color w:val="000000"/>
                <w:kern w:val="0"/>
              </w:rPr>
              <w:t>s Comedies</w:t>
            </w:r>
            <w:r>
              <w:rPr>
                <w:rFonts w:hint="eastAsia"/>
                <w:color w:val="000000"/>
                <w:kern w:val="0"/>
              </w:rPr>
              <w:t xml:space="preserve">, Beijing: Peking University Press, 2005. </w:t>
            </w:r>
          </w:p>
          <w:p w14:paraId="62249530" w14:textId="77777777" w:rsidR="00FB0E88" w:rsidRDefault="00FB0E88" w:rsidP="00E95382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</w:rPr>
              <w:t xml:space="preserve">Klaus, Carl H., Miriam Gilbert and Bradford S. Field, Jr. </w:t>
            </w:r>
            <w:r w:rsidRPr="00CB71A1">
              <w:rPr>
                <w:rFonts w:hint="eastAsia"/>
                <w:i/>
                <w:color w:val="000000"/>
                <w:kern w:val="0"/>
              </w:rPr>
              <w:t xml:space="preserve">Stages of Drama: Classical to Contemporary Theater </w:t>
            </w:r>
            <w:r>
              <w:rPr>
                <w:rFonts w:hint="eastAsia"/>
                <w:color w:val="000000"/>
                <w:kern w:val="0"/>
              </w:rPr>
              <w:t>(4th edition), Boston: Bedford/St. Martin</w:t>
            </w:r>
            <w:r>
              <w:rPr>
                <w:color w:val="000000"/>
                <w:kern w:val="0"/>
              </w:rPr>
              <w:t>’</w:t>
            </w:r>
            <w:r>
              <w:rPr>
                <w:rFonts w:hint="eastAsia"/>
                <w:color w:val="000000"/>
                <w:kern w:val="0"/>
              </w:rPr>
              <w:t>s, 1999.</w:t>
            </w:r>
          </w:p>
          <w:p w14:paraId="307C3ABD" w14:textId="77777777" w:rsidR="00204334" w:rsidRPr="00FB0E88" w:rsidRDefault="00FB0E88" w:rsidP="00E95382">
            <w:pPr>
              <w:ind w:left="420" w:hangingChars="200" w:hanging="420"/>
              <w:rPr>
                <w:szCs w:val="21"/>
              </w:rPr>
            </w:pPr>
            <w:r w:rsidRPr="00FB0E88">
              <w:rPr>
                <w:szCs w:val="21"/>
              </w:rPr>
              <w:t>Stanley</w:t>
            </w:r>
            <w:r>
              <w:rPr>
                <w:rFonts w:hint="eastAsia"/>
                <w:szCs w:val="21"/>
              </w:rPr>
              <w:t xml:space="preserve">, </w:t>
            </w:r>
            <w:hyperlink r:id="rId8" w:tgtFrame="_blank" w:history="1">
              <w:r w:rsidR="00237F51" w:rsidRPr="00237F51">
                <w:rPr>
                  <w:szCs w:val="21"/>
                </w:rPr>
                <w:t>Wells</w:t>
              </w:r>
              <w:r w:rsidR="00237F51">
                <w:rPr>
                  <w:rFonts w:hint="eastAsia"/>
                  <w:szCs w:val="21"/>
                </w:rPr>
                <w:t xml:space="preserve"> </w:t>
              </w:r>
              <w:r w:rsidR="00237F51" w:rsidRPr="00237F51">
                <w:rPr>
                  <w:szCs w:val="21"/>
                </w:rPr>
                <w:t>and Taylor</w:t>
              </w:r>
              <w:r w:rsidR="00237F51">
                <w:rPr>
                  <w:rFonts w:hint="eastAsia"/>
                  <w:szCs w:val="21"/>
                </w:rPr>
                <w:t xml:space="preserve"> </w:t>
              </w:r>
              <w:r w:rsidR="00237F51" w:rsidRPr="00237F51">
                <w:rPr>
                  <w:szCs w:val="21"/>
                </w:rPr>
                <w:t xml:space="preserve">Gary, </w:t>
              </w:r>
              <w:r w:rsidR="00237F51">
                <w:rPr>
                  <w:rFonts w:hint="eastAsia"/>
                  <w:szCs w:val="21"/>
                </w:rPr>
                <w:t xml:space="preserve">ed. </w:t>
              </w:r>
              <w:r w:rsidR="00237F51" w:rsidRPr="00237F51">
                <w:rPr>
                  <w:i/>
                  <w:szCs w:val="21"/>
                </w:rPr>
                <w:t>William Shakespeare: the Complete Works</w:t>
              </w:r>
              <w:r w:rsidR="00237F51">
                <w:rPr>
                  <w:rFonts w:hint="eastAsia"/>
                  <w:szCs w:val="21"/>
                </w:rPr>
                <w:t xml:space="preserve"> </w:t>
              </w:r>
              <w:r w:rsidR="00237F51" w:rsidRPr="00237F51">
                <w:rPr>
                  <w:szCs w:val="21"/>
                </w:rPr>
                <w:t xml:space="preserve"> </w:t>
              </w:r>
              <w:r w:rsidR="00237F51">
                <w:rPr>
                  <w:rFonts w:hint="eastAsia"/>
                  <w:szCs w:val="21"/>
                </w:rPr>
                <w:t xml:space="preserve"> </w:t>
              </w:r>
              <w:r w:rsidR="00237F51" w:rsidRPr="00237F51">
                <w:rPr>
                  <w:szCs w:val="21"/>
                </w:rPr>
                <w:t xml:space="preserve"> Oxford: Oxford University Press, 1988. </w:t>
              </w:r>
            </w:hyperlink>
            <w:r w:rsidR="00237F51">
              <w:rPr>
                <w:rFonts w:hint="eastAsia"/>
                <w:szCs w:val="21"/>
              </w:rPr>
              <w:t xml:space="preserve"> </w:t>
            </w:r>
          </w:p>
          <w:p w14:paraId="28E63882" w14:textId="77777777" w:rsidR="00204334" w:rsidRPr="009A1CAC" w:rsidRDefault="00204334" w:rsidP="00E95382">
            <w:pPr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曹树钧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编著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《戏剧鉴赏》，上海：上海交通大学出版社，</w:t>
            </w:r>
            <w:r>
              <w:rPr>
                <w:rFonts w:hint="eastAsia"/>
                <w:color w:val="000000"/>
                <w:kern w:val="0"/>
              </w:rPr>
              <w:t>2009</w:t>
            </w:r>
            <w:r>
              <w:rPr>
                <w:rFonts w:hint="eastAsia"/>
                <w:color w:val="000000"/>
                <w:kern w:val="0"/>
              </w:rPr>
              <w:t>年</w:t>
            </w:r>
          </w:p>
          <w:p w14:paraId="23129085" w14:textId="77777777" w:rsidR="00204334" w:rsidRDefault="00204334" w:rsidP="00E95382">
            <w:pPr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李贵森</w:t>
            </w:r>
            <w:r w:rsidRPr="009A1CAC">
              <w:rPr>
                <w:color w:val="000000"/>
                <w:kern w:val="0"/>
              </w:rPr>
              <w:t>《</w:t>
            </w:r>
            <w:r>
              <w:rPr>
                <w:rFonts w:hint="eastAsia"/>
                <w:color w:val="000000"/>
                <w:kern w:val="0"/>
              </w:rPr>
              <w:t>西方戏剧文化艺术论</w:t>
            </w:r>
            <w:r w:rsidRPr="009A1CAC">
              <w:rPr>
                <w:color w:val="000000"/>
                <w:kern w:val="0"/>
              </w:rPr>
              <w:t>》，北京：</w:t>
            </w:r>
            <w:r>
              <w:rPr>
                <w:rFonts w:hint="eastAsia"/>
                <w:color w:val="000000"/>
                <w:kern w:val="0"/>
              </w:rPr>
              <w:t>中国传媒大学</w:t>
            </w:r>
            <w:r w:rsidRPr="009A1CAC">
              <w:rPr>
                <w:color w:val="000000"/>
                <w:kern w:val="0"/>
              </w:rPr>
              <w:t>出版社，</w:t>
            </w:r>
            <w:r w:rsidRPr="009A1CAC">
              <w:rPr>
                <w:color w:val="000000"/>
                <w:kern w:val="0"/>
              </w:rPr>
              <w:t>200</w:t>
            </w:r>
            <w:r>
              <w:rPr>
                <w:rFonts w:hint="eastAsia"/>
                <w:color w:val="000000"/>
                <w:kern w:val="0"/>
              </w:rPr>
              <w:t>7</w:t>
            </w:r>
            <w:r>
              <w:rPr>
                <w:color w:val="000000"/>
                <w:kern w:val="0"/>
              </w:rPr>
              <w:t>年</w:t>
            </w:r>
          </w:p>
          <w:p w14:paraId="1A3F0820" w14:textId="77777777" w:rsidR="00204334" w:rsidRPr="00FB0E88" w:rsidRDefault="00204334" w:rsidP="00E953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裘克安主编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《莎士比亚注释丛书》商务印书馆，</w:t>
            </w:r>
            <w:r>
              <w:rPr>
                <w:rFonts w:hint="eastAsia"/>
                <w:szCs w:val="21"/>
              </w:rPr>
              <w:t>1998</w:t>
            </w:r>
            <w:r>
              <w:rPr>
                <w:color w:val="000000"/>
                <w:kern w:val="0"/>
              </w:rPr>
              <w:t>年</w:t>
            </w:r>
          </w:p>
          <w:p w14:paraId="7F2763E0" w14:textId="77777777" w:rsidR="001F2D4D" w:rsidRPr="00FB0E88" w:rsidRDefault="00204334" w:rsidP="00E95382">
            <w:r>
              <w:rPr>
                <w:rFonts w:hint="eastAsia"/>
              </w:rPr>
              <w:t>张冲</w:t>
            </w:r>
            <w:r>
              <w:rPr>
                <w:rFonts w:hint="eastAsia"/>
                <w:lang w:val="en-GB"/>
              </w:rPr>
              <w:t xml:space="preserve"> </w:t>
            </w:r>
            <w:r>
              <w:rPr>
                <w:rFonts w:hint="eastAsia"/>
                <w:lang w:val="en-GB"/>
              </w:rPr>
              <w:t>编著</w:t>
            </w:r>
            <w:r>
              <w:t>《</w:t>
            </w:r>
            <w:r>
              <w:rPr>
                <w:rFonts w:hint="eastAsia"/>
              </w:rPr>
              <w:t>莎士比亚专题研究</w:t>
            </w:r>
            <w:r w:rsidRPr="009A1CAC">
              <w:t>》，</w:t>
            </w:r>
            <w:r>
              <w:rPr>
                <w:rFonts w:hint="eastAsia"/>
              </w:rPr>
              <w:t>上海</w:t>
            </w:r>
            <w:r w:rsidRPr="009A1CAC">
              <w:t>：</w:t>
            </w:r>
            <w:r>
              <w:rPr>
                <w:rFonts w:hint="eastAsia"/>
              </w:rPr>
              <w:t>上海外语教育出版社</w:t>
            </w:r>
            <w:r w:rsidRPr="009A1CAC">
              <w:t>，</w:t>
            </w:r>
            <w:r>
              <w:rPr>
                <w:rFonts w:hint="eastAsia"/>
              </w:rPr>
              <w:t>2004</w:t>
            </w:r>
            <w:r w:rsidR="00FB0E88">
              <w:t>年</w:t>
            </w:r>
          </w:p>
        </w:tc>
      </w:tr>
      <w:tr w:rsidR="001F2D4D" w:rsidRPr="002466EE" w14:paraId="3F1DF643" w14:textId="77777777">
        <w:trPr>
          <w:trHeight w:val="339"/>
        </w:trPr>
        <w:tc>
          <w:tcPr>
            <w:tcW w:w="88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4E911" w14:textId="77777777" w:rsidR="001F2D4D" w:rsidRPr="002466EE" w:rsidRDefault="005C3298" w:rsidP="004215E2">
            <w:pPr>
              <w:snapToGrid w:val="0"/>
              <w:spacing w:beforeLines="25" w:before="78" w:line="300" w:lineRule="auto"/>
              <w:jc w:val="center"/>
              <w:rPr>
                <w:szCs w:val="21"/>
              </w:rPr>
            </w:pPr>
            <w:r w:rsidRPr="002466EE">
              <w:rPr>
                <w:rFonts w:eastAsia="黑体"/>
                <w:szCs w:val="21"/>
              </w:rPr>
              <w:t>大纲编制人及责任人信息</w:t>
            </w:r>
          </w:p>
        </w:tc>
      </w:tr>
      <w:tr w:rsidR="001F2D4D" w:rsidRPr="002466EE" w14:paraId="3D17CA83" w14:textId="77777777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D2DF2" w14:textId="77777777" w:rsidR="001F2D4D" w:rsidRPr="002466EE" w:rsidRDefault="005C3298" w:rsidP="004215E2">
            <w:pPr>
              <w:snapToGrid w:val="0"/>
              <w:spacing w:beforeLines="25" w:before="78" w:line="300" w:lineRule="auto"/>
              <w:jc w:val="center"/>
              <w:rPr>
                <w:szCs w:val="21"/>
              </w:rPr>
            </w:pPr>
            <w:r w:rsidRPr="002466EE">
              <w:rPr>
                <w:szCs w:val="21"/>
              </w:rPr>
              <w:t>大纲编制人员</w:t>
            </w:r>
          </w:p>
        </w:tc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58934E" w14:textId="77777777" w:rsidR="001F2D4D" w:rsidRPr="002466EE" w:rsidRDefault="003B09AF" w:rsidP="004215E2">
            <w:pPr>
              <w:snapToGrid w:val="0"/>
              <w:spacing w:beforeLines="25" w:before="78"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曾立</w:t>
            </w:r>
          </w:p>
        </w:tc>
      </w:tr>
      <w:tr w:rsidR="001F2D4D" w:rsidRPr="002466EE" w14:paraId="7A5570D9" w14:textId="77777777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0DFC0" w14:textId="77777777" w:rsidR="001F2D4D" w:rsidRPr="002466EE" w:rsidRDefault="005C3298" w:rsidP="004215E2">
            <w:pPr>
              <w:snapToGrid w:val="0"/>
              <w:spacing w:beforeLines="25" w:before="78" w:line="300" w:lineRule="auto"/>
              <w:jc w:val="center"/>
              <w:rPr>
                <w:szCs w:val="21"/>
              </w:rPr>
            </w:pPr>
            <w:r w:rsidRPr="002466EE">
              <w:rPr>
                <w:szCs w:val="21"/>
              </w:rPr>
              <w:t>审核负责人</w:t>
            </w:r>
          </w:p>
        </w:tc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54B2A1" w14:textId="77777777" w:rsidR="001F2D4D" w:rsidRPr="002466EE" w:rsidRDefault="0076151E" w:rsidP="004215E2">
            <w:pPr>
              <w:snapToGrid w:val="0"/>
              <w:spacing w:beforeLines="25" w:before="78"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陈敏</w:t>
            </w:r>
          </w:p>
        </w:tc>
      </w:tr>
      <w:tr w:rsidR="001F2D4D" w:rsidRPr="002466EE" w14:paraId="29AEB5D0" w14:textId="77777777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73509" w14:textId="77777777" w:rsidR="001F2D4D" w:rsidRPr="002466EE" w:rsidRDefault="005C3298" w:rsidP="004215E2">
            <w:pPr>
              <w:snapToGrid w:val="0"/>
              <w:spacing w:beforeLines="25" w:before="78" w:line="300" w:lineRule="auto"/>
              <w:jc w:val="center"/>
              <w:rPr>
                <w:szCs w:val="21"/>
              </w:rPr>
            </w:pPr>
            <w:r w:rsidRPr="002466EE">
              <w:rPr>
                <w:szCs w:val="21"/>
              </w:rPr>
              <w:t>审定负责人</w:t>
            </w:r>
          </w:p>
        </w:tc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1A6C04" w14:textId="77777777" w:rsidR="001F2D4D" w:rsidRPr="002466EE" w:rsidRDefault="003B09AF" w:rsidP="004215E2">
            <w:pPr>
              <w:snapToGrid w:val="0"/>
              <w:spacing w:beforeLines="25" w:before="78" w:line="300" w:lineRule="auto"/>
              <w:rPr>
                <w:szCs w:val="21"/>
              </w:rPr>
            </w:pPr>
            <w:r>
              <w:rPr>
                <w:rFonts w:hint="eastAsia"/>
              </w:rPr>
              <w:t>黄绍胜</w:t>
            </w:r>
          </w:p>
        </w:tc>
      </w:tr>
    </w:tbl>
    <w:p w14:paraId="2E81B6D1" w14:textId="77777777" w:rsidR="001F2D4D" w:rsidRPr="002466EE" w:rsidRDefault="001F2D4D">
      <w:pPr>
        <w:snapToGrid w:val="0"/>
        <w:spacing w:line="360" w:lineRule="auto"/>
        <w:rPr>
          <w:rFonts w:eastAsia="黑体"/>
          <w:sz w:val="28"/>
          <w:szCs w:val="28"/>
        </w:rPr>
        <w:sectPr w:rsidR="001F2D4D" w:rsidRPr="002466EE">
          <w:pgSz w:w="11906" w:h="16838"/>
          <w:pgMar w:top="1418" w:right="1418" w:bottom="1418" w:left="1701" w:header="851" w:footer="992" w:gutter="0"/>
          <w:cols w:space="720"/>
          <w:docGrid w:type="lines" w:linePitch="312"/>
        </w:sectPr>
      </w:pPr>
    </w:p>
    <w:p w14:paraId="414F49FD" w14:textId="77777777" w:rsidR="001F2D4D" w:rsidRPr="002466EE" w:rsidRDefault="005C3298">
      <w:pPr>
        <w:snapToGrid w:val="0"/>
        <w:spacing w:line="360" w:lineRule="auto"/>
        <w:rPr>
          <w:rFonts w:eastAsia="黑体"/>
          <w:sz w:val="28"/>
          <w:szCs w:val="28"/>
        </w:rPr>
      </w:pPr>
      <w:r w:rsidRPr="002466EE">
        <w:rPr>
          <w:rFonts w:eastAsia="黑体"/>
          <w:sz w:val="28"/>
          <w:szCs w:val="28"/>
        </w:rPr>
        <w:lastRenderedPageBreak/>
        <w:t>二、课程目标与任务</w:t>
      </w:r>
    </w:p>
    <w:p w14:paraId="19D6557D" w14:textId="4C95E2C8" w:rsidR="003B09AF" w:rsidRPr="00DB3D10" w:rsidRDefault="003B09AF" w:rsidP="003B09AF">
      <w:pPr>
        <w:ind w:firstLineChars="202" w:firstLine="424"/>
        <w:rPr>
          <w:lang w:val="en-GB"/>
        </w:rPr>
      </w:pPr>
      <w:r w:rsidRPr="009A1CAC">
        <w:rPr>
          <w:lang w:val="en-GB"/>
        </w:rPr>
        <w:t>本课程教学</w:t>
      </w:r>
      <w:r w:rsidR="0076151E">
        <w:rPr>
          <w:rFonts w:hint="eastAsia"/>
          <w:lang w:val="en-GB"/>
        </w:rPr>
        <w:t>以</w:t>
      </w:r>
      <w:r w:rsidR="0076151E">
        <w:rPr>
          <w:rFonts w:hint="eastAsia"/>
          <w:szCs w:val="21"/>
        </w:rPr>
        <w:t>Jonathan Bate</w:t>
      </w:r>
      <w:r w:rsidR="0076151E">
        <w:rPr>
          <w:rFonts w:hint="eastAsia"/>
          <w:szCs w:val="21"/>
        </w:rPr>
        <w:t>和</w:t>
      </w:r>
      <w:r w:rsidR="0076151E">
        <w:rPr>
          <w:rFonts w:hint="eastAsia"/>
          <w:szCs w:val="21"/>
        </w:rPr>
        <w:t>Eric Rasmussen</w:t>
      </w:r>
      <w:r w:rsidR="0076151E">
        <w:rPr>
          <w:rFonts w:hint="eastAsia"/>
          <w:szCs w:val="21"/>
        </w:rPr>
        <w:t>共同编写的《皇家版莎士比亚戏剧全集》为基础，</w:t>
      </w:r>
      <w:r w:rsidR="00706BC9">
        <w:rPr>
          <w:rFonts w:hint="eastAsia"/>
          <w:lang w:val="en-GB"/>
        </w:rPr>
        <w:t>精选</w:t>
      </w:r>
      <w:r>
        <w:rPr>
          <w:rFonts w:hint="eastAsia"/>
          <w:lang w:val="en-GB"/>
        </w:rPr>
        <w:t>莎翁经典名剧</w:t>
      </w:r>
      <w:r w:rsidR="0076151E">
        <w:rPr>
          <w:rFonts w:hint="eastAsia"/>
          <w:lang w:val="en-GB"/>
        </w:rPr>
        <w:t>片段为讲义</w:t>
      </w:r>
      <w:r>
        <w:rPr>
          <w:rFonts w:hint="eastAsia"/>
          <w:lang w:val="en-GB"/>
        </w:rPr>
        <w:t>，</w:t>
      </w:r>
      <w:r w:rsidR="00706BC9">
        <w:rPr>
          <w:rFonts w:hint="eastAsia"/>
          <w:lang w:val="en-GB"/>
        </w:rPr>
        <w:t>将皇家莎士比亚剧团表演训练</w:t>
      </w:r>
      <w:r>
        <w:rPr>
          <w:rFonts w:hint="eastAsia"/>
          <w:lang w:val="en-GB"/>
        </w:rPr>
        <w:t>体系与人类表演学以及教育戏剧理论有机地结合在一起，把剧场和舞台手段引入“莎剧鉴赏”这门课程，探索文本分析和表演实践之间的融合，</w:t>
      </w:r>
      <w:r w:rsidRPr="009A1CAC">
        <w:rPr>
          <w:lang w:val="en-GB"/>
        </w:rPr>
        <w:t>旨在指导学生</w:t>
      </w:r>
      <w:r>
        <w:rPr>
          <w:rFonts w:hint="eastAsia"/>
          <w:lang w:val="en-GB"/>
        </w:rPr>
        <w:t>深入理解莎剧文本，同时接受声音和表演形体方面的基础训练，</w:t>
      </w:r>
      <w:r w:rsidRPr="009A1CAC">
        <w:t>提高学生语言基本功</w:t>
      </w:r>
      <w:r>
        <w:rPr>
          <w:rFonts w:hint="eastAsia"/>
        </w:rPr>
        <w:t>，增强学生对身体语言和情绪的调控能力</w:t>
      </w:r>
      <w:r w:rsidRPr="009A1CAC">
        <w:t>，</w:t>
      </w:r>
      <w:r>
        <w:rPr>
          <w:rFonts w:hint="eastAsia"/>
        </w:rPr>
        <w:t>拓宽</w:t>
      </w:r>
      <w:r w:rsidRPr="009A1CAC">
        <w:t>学生对西方文学及文化的了解</w:t>
      </w:r>
      <w:r>
        <w:rPr>
          <w:rFonts w:hint="eastAsia"/>
        </w:rPr>
        <w:t>，</w:t>
      </w:r>
      <w:r w:rsidRPr="009A1CAC">
        <w:t>提高文学</w:t>
      </w:r>
      <w:r>
        <w:rPr>
          <w:rFonts w:hint="eastAsia"/>
        </w:rPr>
        <w:t>与戏剧演出的</w:t>
      </w:r>
      <w:r w:rsidRPr="009A1CAC">
        <w:t>欣赏、鉴别能力和文化素养</w:t>
      </w:r>
      <w:r w:rsidR="002B73D0">
        <w:rPr>
          <w:rFonts w:hint="eastAsia"/>
        </w:rPr>
        <w:t>，</w:t>
      </w:r>
      <w:r w:rsidR="001753D5">
        <w:rPr>
          <w:rFonts w:hint="eastAsia"/>
        </w:rPr>
        <w:t>并通过学习莎剧，深入了解人文主义思想，运用哲学、社会学、经济学和心理学等相关理论，分析莎剧中包含的“秩序”、“婚姻与爱情”、“罪与救赎”、“和谐”、“人的认知的有限性”、“家庭生活中的经济问题”、“女性对道德枷锁的反抗和斗争”等主题，</w:t>
      </w:r>
      <w:r w:rsidR="001753D5">
        <w:rPr>
          <w:rFonts w:hint="eastAsia"/>
          <w:lang w:val="en-GB"/>
        </w:rPr>
        <w:t>提高认识问题和分析问题的能力水平，建立正确的人生观、爱情观、价值观。</w:t>
      </w:r>
      <w:r w:rsidR="0076151E">
        <w:rPr>
          <w:rFonts w:hint="eastAsia"/>
          <w:lang w:val="en-GB"/>
        </w:rPr>
        <w:t>同时引导学生分析莎剧的商业价值、戏剧演出中涉及的经济现象、文旅产业发展等问题</w:t>
      </w:r>
      <w:r w:rsidR="00DA428B">
        <w:rPr>
          <w:rFonts w:hint="eastAsia"/>
          <w:lang w:val="en-GB"/>
        </w:rPr>
        <w:t>，帮助学生培养一定的创新创业能力</w:t>
      </w:r>
      <w:r w:rsidR="0076151E">
        <w:rPr>
          <w:rFonts w:hint="eastAsia"/>
          <w:lang w:val="en-GB"/>
        </w:rPr>
        <w:t>。</w:t>
      </w:r>
    </w:p>
    <w:p w14:paraId="4E9A6970" w14:textId="77777777" w:rsidR="001F2D4D" w:rsidRPr="00322B00" w:rsidRDefault="001F2D4D">
      <w:pPr>
        <w:spacing w:line="360" w:lineRule="auto"/>
        <w:ind w:firstLineChars="150" w:firstLine="315"/>
        <w:rPr>
          <w:szCs w:val="21"/>
          <w:lang w:val="en-GB"/>
        </w:rPr>
      </w:pPr>
    </w:p>
    <w:p w14:paraId="14CBBD0A" w14:textId="77777777" w:rsidR="001F2D4D" w:rsidRPr="002466EE" w:rsidRDefault="005C3298" w:rsidP="004215E2">
      <w:pPr>
        <w:snapToGrid w:val="0"/>
        <w:spacing w:beforeLines="50" w:before="156" w:line="360" w:lineRule="auto"/>
        <w:rPr>
          <w:rFonts w:eastAsia="黑体"/>
          <w:sz w:val="28"/>
          <w:szCs w:val="28"/>
          <w:lang w:val="fr-FR"/>
        </w:rPr>
      </w:pPr>
      <w:r w:rsidRPr="002466EE">
        <w:rPr>
          <w:rFonts w:eastAsia="黑体"/>
          <w:sz w:val="28"/>
          <w:szCs w:val="28"/>
        </w:rPr>
        <w:t>三、课程主要内容、要求及学时分配</w:t>
      </w:r>
    </w:p>
    <w:tbl>
      <w:tblPr>
        <w:tblW w:w="9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500"/>
        <w:gridCol w:w="2700"/>
        <w:gridCol w:w="1155"/>
      </w:tblGrid>
      <w:tr w:rsidR="001F2D4D" w:rsidRPr="002466EE" w14:paraId="11603A29" w14:textId="77777777">
        <w:tc>
          <w:tcPr>
            <w:tcW w:w="648" w:type="dxa"/>
          </w:tcPr>
          <w:p w14:paraId="671FE9D2" w14:textId="77777777" w:rsidR="001F2D4D" w:rsidRPr="002466EE" w:rsidRDefault="005C3298" w:rsidP="004215E2">
            <w:pPr>
              <w:snapToGrid w:val="0"/>
              <w:spacing w:beforeLines="25" w:before="78"/>
              <w:jc w:val="center"/>
              <w:rPr>
                <w:szCs w:val="21"/>
              </w:rPr>
            </w:pPr>
            <w:r w:rsidRPr="002466EE">
              <w:rPr>
                <w:szCs w:val="21"/>
              </w:rPr>
              <w:t>序号</w:t>
            </w:r>
          </w:p>
        </w:tc>
        <w:tc>
          <w:tcPr>
            <w:tcW w:w="4500" w:type="dxa"/>
            <w:vAlign w:val="bottom"/>
          </w:tcPr>
          <w:p w14:paraId="4E59F82D" w14:textId="77777777" w:rsidR="001F2D4D" w:rsidRPr="002466EE" w:rsidRDefault="005C3298" w:rsidP="004215E2">
            <w:pPr>
              <w:snapToGrid w:val="0"/>
              <w:spacing w:beforeLines="25" w:before="78"/>
              <w:jc w:val="center"/>
              <w:rPr>
                <w:szCs w:val="21"/>
              </w:rPr>
            </w:pPr>
            <w:r w:rsidRPr="002466EE">
              <w:rPr>
                <w:szCs w:val="21"/>
              </w:rPr>
              <w:t>主要内容</w:t>
            </w:r>
          </w:p>
        </w:tc>
        <w:tc>
          <w:tcPr>
            <w:tcW w:w="2700" w:type="dxa"/>
            <w:vAlign w:val="bottom"/>
          </w:tcPr>
          <w:p w14:paraId="6C92BCD9" w14:textId="77777777" w:rsidR="001F2D4D" w:rsidRPr="002466EE" w:rsidRDefault="005C3298" w:rsidP="004215E2">
            <w:pPr>
              <w:snapToGrid w:val="0"/>
              <w:spacing w:beforeLines="25" w:before="78"/>
              <w:jc w:val="center"/>
              <w:rPr>
                <w:szCs w:val="21"/>
              </w:rPr>
            </w:pPr>
            <w:r w:rsidRPr="002466EE">
              <w:rPr>
                <w:szCs w:val="21"/>
              </w:rPr>
              <w:t>基本要求</w:t>
            </w:r>
          </w:p>
        </w:tc>
        <w:tc>
          <w:tcPr>
            <w:tcW w:w="1155" w:type="dxa"/>
            <w:vAlign w:val="bottom"/>
          </w:tcPr>
          <w:p w14:paraId="5463BD41" w14:textId="77777777" w:rsidR="001F2D4D" w:rsidRPr="002466EE" w:rsidRDefault="005C3298" w:rsidP="004215E2">
            <w:pPr>
              <w:snapToGrid w:val="0"/>
              <w:spacing w:beforeLines="25" w:before="78"/>
              <w:jc w:val="center"/>
              <w:rPr>
                <w:szCs w:val="21"/>
              </w:rPr>
            </w:pPr>
            <w:r w:rsidRPr="002466EE">
              <w:rPr>
                <w:szCs w:val="21"/>
              </w:rPr>
              <w:t>学时分配</w:t>
            </w:r>
          </w:p>
        </w:tc>
      </w:tr>
      <w:tr w:rsidR="001F2D4D" w:rsidRPr="002466EE" w14:paraId="07CDC65D" w14:textId="77777777" w:rsidTr="00FB0E88">
        <w:tc>
          <w:tcPr>
            <w:tcW w:w="648" w:type="dxa"/>
            <w:vAlign w:val="center"/>
          </w:tcPr>
          <w:p w14:paraId="33A3FEAD" w14:textId="77777777" w:rsidR="001F2D4D" w:rsidRPr="002466EE" w:rsidRDefault="005C3298" w:rsidP="00FB0E88">
            <w:pPr>
              <w:snapToGrid w:val="0"/>
              <w:spacing w:beforeLines="25" w:before="78"/>
              <w:ind w:firstLineChars="50" w:firstLine="105"/>
              <w:rPr>
                <w:szCs w:val="21"/>
              </w:rPr>
            </w:pPr>
            <w:r w:rsidRPr="002466EE">
              <w:rPr>
                <w:szCs w:val="21"/>
              </w:rPr>
              <w:t>1</w:t>
            </w:r>
          </w:p>
        </w:tc>
        <w:tc>
          <w:tcPr>
            <w:tcW w:w="4500" w:type="dxa"/>
            <w:vAlign w:val="center"/>
          </w:tcPr>
          <w:p w14:paraId="356E0D23" w14:textId="77777777" w:rsidR="001F2D4D" w:rsidRDefault="00DA428B" w:rsidP="00C46356">
            <w:pPr>
              <w:pStyle w:val="1"/>
              <w:ind w:firstLineChars="0" w:firstLine="0"/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第一单元：</w:t>
            </w:r>
            <w:r w:rsidR="00E95382" w:rsidRPr="00E95382">
              <w:rPr>
                <w:rFonts w:hint="eastAsia"/>
                <w:szCs w:val="21"/>
                <w:lang w:val="fr-FR"/>
              </w:rPr>
              <w:t>莎士比亚与文艺复兴时期的英国戏剧</w:t>
            </w:r>
          </w:p>
          <w:p w14:paraId="59FACCD5" w14:textId="77777777" w:rsidR="00DA428B" w:rsidRDefault="00DA428B" w:rsidP="00C46356">
            <w:pPr>
              <w:pStyle w:val="1"/>
              <w:ind w:firstLineChars="0" w:firstLine="0"/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教学重点：</w:t>
            </w:r>
            <w:r>
              <w:rPr>
                <w:rFonts w:hint="eastAsia"/>
                <w:szCs w:val="21"/>
                <w:lang w:val="fr-FR"/>
              </w:rPr>
              <w:t>1</w:t>
            </w:r>
            <w:r>
              <w:rPr>
                <w:szCs w:val="21"/>
                <w:lang w:val="fr-FR"/>
              </w:rPr>
              <w:t xml:space="preserve">. </w:t>
            </w:r>
            <w:r>
              <w:rPr>
                <w:rFonts w:hint="eastAsia"/>
                <w:szCs w:val="21"/>
                <w:lang w:val="fr-FR"/>
              </w:rPr>
              <w:t>戏剧的基本概念、</w:t>
            </w:r>
            <w:r w:rsidRPr="00C46356">
              <w:rPr>
                <w:rFonts w:hint="eastAsia"/>
                <w:szCs w:val="21"/>
                <w:lang w:val="fr-FR"/>
              </w:rPr>
              <w:t>种类、结构、功能；剧场的基本元素</w:t>
            </w:r>
            <w:r>
              <w:rPr>
                <w:rFonts w:hint="eastAsia"/>
                <w:szCs w:val="21"/>
                <w:lang w:val="fr-FR"/>
              </w:rPr>
              <w:t>；</w:t>
            </w:r>
          </w:p>
          <w:p w14:paraId="0590EE69" w14:textId="77777777" w:rsidR="00DA428B" w:rsidRDefault="00DA428B" w:rsidP="00C46356">
            <w:pPr>
              <w:pStyle w:val="1"/>
              <w:ind w:firstLineChars="0" w:firstLine="0"/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 xml:space="preserve"> </w:t>
            </w:r>
            <w:r>
              <w:rPr>
                <w:szCs w:val="21"/>
                <w:lang w:val="fr-FR"/>
              </w:rPr>
              <w:t xml:space="preserve">         2. </w:t>
            </w:r>
            <w:r>
              <w:rPr>
                <w:rFonts w:hint="eastAsia"/>
                <w:szCs w:val="21"/>
                <w:lang w:val="fr-FR"/>
              </w:rPr>
              <w:t>认识环球剧院；</w:t>
            </w:r>
          </w:p>
          <w:p w14:paraId="2416DC42" w14:textId="77777777" w:rsidR="00DA428B" w:rsidRPr="002466EE" w:rsidRDefault="00DA428B" w:rsidP="00C46356">
            <w:pPr>
              <w:pStyle w:val="1"/>
              <w:ind w:firstLineChars="0" w:firstLine="0"/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教学难点：以环球剧院为例，了解英国伦敦戏剧产业链及戏剧生态环境；</w:t>
            </w:r>
          </w:p>
        </w:tc>
        <w:tc>
          <w:tcPr>
            <w:tcW w:w="2700" w:type="dxa"/>
            <w:vAlign w:val="center"/>
          </w:tcPr>
          <w:p w14:paraId="1C0C869A" w14:textId="77777777" w:rsidR="001F2D4D" w:rsidRPr="00FB0E88" w:rsidRDefault="00E95382" w:rsidP="00C46356">
            <w:pPr>
              <w:snapToGrid w:val="0"/>
              <w:spacing w:beforeLines="25" w:before="78"/>
              <w:ind w:firstLineChars="200" w:firstLine="420"/>
              <w:rPr>
                <w:szCs w:val="21"/>
                <w:lang w:val="fr-FR"/>
              </w:rPr>
            </w:pPr>
            <w:r w:rsidRPr="00C46356">
              <w:rPr>
                <w:rFonts w:hint="eastAsia"/>
                <w:szCs w:val="21"/>
                <w:lang w:val="fr-FR"/>
              </w:rPr>
              <w:t>课程介绍，帮助学生了解本课程主要内容，教学目标及考核方式；了解人类表演学，懂得非表演专业学生学习表演的重要性；帮助学生</w:t>
            </w:r>
            <w:r w:rsidRPr="00C46356">
              <w:rPr>
                <w:szCs w:val="21"/>
                <w:lang w:val="fr-FR"/>
              </w:rPr>
              <w:t>了解</w:t>
            </w:r>
            <w:r w:rsidRPr="00C46356">
              <w:rPr>
                <w:rFonts w:hint="eastAsia"/>
                <w:szCs w:val="21"/>
                <w:lang w:val="fr-FR"/>
              </w:rPr>
              <w:t>戏剧基本概念、种类、结构、功能；剧场的基本元素；了解戏剧的起源和发展；认识莎士比亚的成就与影响。</w:t>
            </w:r>
          </w:p>
        </w:tc>
        <w:tc>
          <w:tcPr>
            <w:tcW w:w="1155" w:type="dxa"/>
            <w:vAlign w:val="center"/>
          </w:tcPr>
          <w:p w14:paraId="27948562" w14:textId="77777777" w:rsidR="001F2D4D" w:rsidRPr="002466EE" w:rsidRDefault="005C3298" w:rsidP="00E95382">
            <w:pPr>
              <w:snapToGrid w:val="0"/>
              <w:spacing w:beforeLines="25" w:before="78"/>
              <w:jc w:val="center"/>
              <w:rPr>
                <w:szCs w:val="21"/>
                <w:lang w:val="fr-FR"/>
              </w:rPr>
            </w:pPr>
            <w:r w:rsidRPr="002466EE">
              <w:rPr>
                <w:szCs w:val="21"/>
                <w:lang w:val="fr-FR"/>
              </w:rPr>
              <w:t>2</w:t>
            </w:r>
            <w:r w:rsidR="000863C5">
              <w:rPr>
                <w:rFonts w:hint="eastAsia"/>
                <w:szCs w:val="21"/>
                <w:lang w:val="fr-FR"/>
              </w:rPr>
              <w:t>学时</w:t>
            </w:r>
          </w:p>
        </w:tc>
      </w:tr>
      <w:tr w:rsidR="001F2D4D" w:rsidRPr="002466EE" w14:paraId="2336F19C" w14:textId="77777777" w:rsidTr="00FB0E88">
        <w:tc>
          <w:tcPr>
            <w:tcW w:w="648" w:type="dxa"/>
            <w:vAlign w:val="center"/>
          </w:tcPr>
          <w:p w14:paraId="7C3F9561" w14:textId="77777777" w:rsidR="001F2D4D" w:rsidRPr="002466EE" w:rsidRDefault="005C3298" w:rsidP="00FB0E88">
            <w:pPr>
              <w:snapToGrid w:val="0"/>
              <w:spacing w:beforeLines="25" w:before="78"/>
              <w:ind w:firstLineChars="50" w:firstLine="105"/>
              <w:rPr>
                <w:szCs w:val="21"/>
              </w:rPr>
            </w:pPr>
            <w:r w:rsidRPr="002466EE">
              <w:rPr>
                <w:szCs w:val="21"/>
              </w:rPr>
              <w:t>2</w:t>
            </w:r>
          </w:p>
        </w:tc>
        <w:tc>
          <w:tcPr>
            <w:tcW w:w="4500" w:type="dxa"/>
            <w:vAlign w:val="center"/>
          </w:tcPr>
          <w:p w14:paraId="2E52A1E6" w14:textId="77777777" w:rsidR="001F2D4D" w:rsidRDefault="00DA428B" w:rsidP="00C46356">
            <w:pPr>
              <w:pStyle w:val="1"/>
              <w:ind w:firstLineChars="0" w:firstLine="0"/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第二单元：</w:t>
            </w:r>
            <w:r w:rsidR="00E95382" w:rsidRPr="00C46356">
              <w:rPr>
                <w:rFonts w:hint="eastAsia"/>
                <w:szCs w:val="21"/>
                <w:lang w:val="fr-FR"/>
              </w:rPr>
              <w:t>《罗密欧与朱丽叶》</w:t>
            </w:r>
            <w:r w:rsidR="00E95382" w:rsidRPr="00C46356">
              <w:rPr>
                <w:rFonts w:hint="eastAsia"/>
                <w:szCs w:val="21"/>
                <w:lang w:val="fr-FR"/>
              </w:rPr>
              <w:t>(</w:t>
            </w:r>
            <w:r w:rsidR="00E95382" w:rsidRPr="00C46356">
              <w:rPr>
                <w:szCs w:val="21"/>
                <w:lang w:val="fr-FR"/>
              </w:rPr>
              <w:t>A</w:t>
            </w:r>
            <w:r w:rsidR="00E95382" w:rsidRPr="00C46356">
              <w:rPr>
                <w:rFonts w:hint="eastAsia"/>
                <w:szCs w:val="21"/>
                <w:lang w:val="fr-FR"/>
              </w:rPr>
              <w:t>ct</w:t>
            </w:r>
            <w:r w:rsidR="00E95382" w:rsidRPr="00C46356">
              <w:rPr>
                <w:szCs w:val="21"/>
                <w:lang w:val="fr-FR"/>
              </w:rPr>
              <w:t xml:space="preserve"> IV S</w:t>
            </w:r>
            <w:r w:rsidR="00E95382" w:rsidRPr="00C46356">
              <w:rPr>
                <w:rFonts w:hint="eastAsia"/>
                <w:szCs w:val="21"/>
                <w:lang w:val="fr-FR"/>
              </w:rPr>
              <w:t>cene</w:t>
            </w:r>
            <w:r w:rsidR="00E95382" w:rsidRPr="00C46356">
              <w:rPr>
                <w:szCs w:val="21"/>
                <w:lang w:val="fr-FR"/>
              </w:rPr>
              <w:t xml:space="preserve"> III</w:t>
            </w:r>
            <w:r w:rsidR="00E95382" w:rsidRPr="00C46356">
              <w:rPr>
                <w:rFonts w:hint="eastAsia"/>
                <w:szCs w:val="21"/>
                <w:lang w:val="fr-FR"/>
              </w:rPr>
              <w:t xml:space="preserve">, </w:t>
            </w:r>
            <w:r w:rsidR="00E95382" w:rsidRPr="00C46356">
              <w:rPr>
                <w:szCs w:val="21"/>
                <w:lang w:val="fr-FR"/>
              </w:rPr>
              <w:t>A</w:t>
            </w:r>
            <w:r w:rsidR="00E95382" w:rsidRPr="00C46356">
              <w:rPr>
                <w:rFonts w:hint="eastAsia"/>
                <w:szCs w:val="21"/>
                <w:lang w:val="fr-FR"/>
              </w:rPr>
              <w:t>ct</w:t>
            </w:r>
            <w:r w:rsidR="00E95382" w:rsidRPr="00C46356">
              <w:rPr>
                <w:szCs w:val="21"/>
                <w:lang w:val="fr-FR"/>
              </w:rPr>
              <w:t xml:space="preserve"> V. S</w:t>
            </w:r>
            <w:r w:rsidR="00E95382" w:rsidRPr="00C46356">
              <w:rPr>
                <w:rFonts w:hint="eastAsia"/>
                <w:szCs w:val="21"/>
                <w:lang w:val="fr-FR"/>
              </w:rPr>
              <w:t>cene iii</w:t>
            </w:r>
            <w:r w:rsidR="00E95382" w:rsidRPr="00C46356">
              <w:rPr>
                <w:szCs w:val="21"/>
                <w:lang w:val="fr-FR"/>
              </w:rPr>
              <w:t>.</w:t>
            </w:r>
            <w:r w:rsidR="00E95382" w:rsidRPr="00C46356">
              <w:rPr>
                <w:rFonts w:hint="eastAsia"/>
                <w:szCs w:val="21"/>
                <w:lang w:val="fr-FR"/>
              </w:rPr>
              <w:t>)</w:t>
            </w:r>
          </w:p>
          <w:p w14:paraId="3319D18B" w14:textId="77777777" w:rsidR="00DA428B" w:rsidRDefault="00DA428B" w:rsidP="00C46356">
            <w:pPr>
              <w:pStyle w:val="1"/>
              <w:ind w:firstLineChars="0" w:firstLine="0"/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教学重点：</w:t>
            </w:r>
            <w:r>
              <w:rPr>
                <w:rFonts w:hint="eastAsia"/>
                <w:szCs w:val="21"/>
                <w:lang w:val="fr-FR"/>
              </w:rPr>
              <w:t>1</w:t>
            </w:r>
            <w:r>
              <w:rPr>
                <w:szCs w:val="21"/>
                <w:lang w:val="fr-FR"/>
              </w:rPr>
              <w:t xml:space="preserve">. </w:t>
            </w:r>
            <w:r>
              <w:rPr>
                <w:rFonts w:hint="eastAsia"/>
                <w:szCs w:val="21"/>
                <w:lang w:val="fr-FR"/>
              </w:rPr>
              <w:t>抑扬格五音步</w:t>
            </w:r>
            <w:r w:rsidR="007A1449">
              <w:rPr>
                <w:rFonts w:hint="eastAsia"/>
                <w:szCs w:val="21"/>
                <w:lang w:val="fr-FR"/>
              </w:rPr>
              <w:t>；</w:t>
            </w:r>
          </w:p>
          <w:p w14:paraId="008884F0" w14:textId="77777777" w:rsidR="00DA428B" w:rsidRDefault="00DA428B" w:rsidP="00C46356">
            <w:pPr>
              <w:pStyle w:val="1"/>
              <w:ind w:firstLineChars="0" w:firstLine="0"/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 xml:space="preserve"> </w:t>
            </w:r>
            <w:r>
              <w:rPr>
                <w:szCs w:val="21"/>
                <w:lang w:val="fr-FR"/>
              </w:rPr>
              <w:t xml:space="preserve">         2. </w:t>
            </w:r>
            <w:r>
              <w:rPr>
                <w:rFonts w:hint="eastAsia"/>
                <w:szCs w:val="21"/>
                <w:lang w:val="fr-FR"/>
              </w:rPr>
              <w:t>素体诗</w:t>
            </w:r>
            <w:r w:rsidR="007A1449">
              <w:rPr>
                <w:rFonts w:hint="eastAsia"/>
                <w:szCs w:val="21"/>
                <w:lang w:val="fr-FR"/>
              </w:rPr>
              <w:t>；</w:t>
            </w:r>
          </w:p>
          <w:p w14:paraId="10608A96" w14:textId="77777777" w:rsidR="007A1449" w:rsidRDefault="007A1449" w:rsidP="007A1449">
            <w:pPr>
              <w:pStyle w:val="1"/>
              <w:ind w:firstLineChars="500" w:firstLine="1050"/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3</w:t>
            </w:r>
            <w:r>
              <w:rPr>
                <w:szCs w:val="21"/>
                <w:lang w:val="fr-FR"/>
              </w:rPr>
              <w:t xml:space="preserve">. </w:t>
            </w:r>
            <w:r>
              <w:rPr>
                <w:rFonts w:hint="eastAsia"/>
                <w:szCs w:val="21"/>
                <w:lang w:val="fr-FR"/>
              </w:rPr>
              <w:t>跨行连续；</w:t>
            </w:r>
          </w:p>
          <w:p w14:paraId="62B15417" w14:textId="77777777" w:rsidR="007A1449" w:rsidRDefault="007A1449" w:rsidP="007A1449">
            <w:pPr>
              <w:pStyle w:val="1"/>
              <w:ind w:firstLineChars="500" w:firstLine="1050"/>
              <w:jc w:val="left"/>
              <w:rPr>
                <w:szCs w:val="21"/>
                <w:lang w:val="fr-FR"/>
              </w:rPr>
            </w:pPr>
            <w:r>
              <w:rPr>
                <w:szCs w:val="21"/>
                <w:lang w:val="fr-FR"/>
              </w:rPr>
              <w:t xml:space="preserve">4. </w:t>
            </w:r>
            <w:r>
              <w:rPr>
                <w:rFonts w:hint="eastAsia"/>
                <w:szCs w:val="21"/>
                <w:lang w:val="fr-FR"/>
              </w:rPr>
              <w:t>朗读莎剧台词的重音和节奏；</w:t>
            </w:r>
            <w:r>
              <w:rPr>
                <w:szCs w:val="21"/>
                <w:lang w:val="fr-FR"/>
              </w:rPr>
              <w:t xml:space="preserve"> </w:t>
            </w:r>
          </w:p>
          <w:p w14:paraId="47F3D327" w14:textId="77777777" w:rsidR="00DA428B" w:rsidRPr="002466EE" w:rsidRDefault="00DA428B" w:rsidP="00C46356">
            <w:pPr>
              <w:pStyle w:val="1"/>
              <w:ind w:firstLineChars="0" w:firstLine="0"/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教学难点：莎剧的语言特点</w:t>
            </w:r>
            <w:r w:rsidR="007A1449">
              <w:rPr>
                <w:rFonts w:hint="eastAsia"/>
                <w:szCs w:val="21"/>
                <w:lang w:val="fr-FR"/>
              </w:rPr>
              <w:t>；</w:t>
            </w:r>
          </w:p>
        </w:tc>
        <w:tc>
          <w:tcPr>
            <w:tcW w:w="2700" w:type="dxa"/>
            <w:vAlign w:val="center"/>
          </w:tcPr>
          <w:p w14:paraId="6FF86AC3" w14:textId="77777777" w:rsidR="001F2D4D" w:rsidRPr="00C46356" w:rsidRDefault="00E95382" w:rsidP="00C46356">
            <w:pPr>
              <w:snapToGrid w:val="0"/>
              <w:spacing w:beforeLines="25" w:before="78"/>
              <w:ind w:firstLineChars="200" w:firstLine="420"/>
              <w:rPr>
                <w:szCs w:val="21"/>
                <w:lang w:val="fr-FR"/>
              </w:rPr>
            </w:pPr>
            <w:r w:rsidRPr="00C46356">
              <w:rPr>
                <w:rFonts w:hint="eastAsia"/>
                <w:szCs w:val="21"/>
                <w:lang w:val="fr-FR"/>
              </w:rPr>
              <w:t>了解《罗密欧与朱丽叶》剧情、人物形象塑造、全剧主题</w:t>
            </w:r>
            <w:r w:rsidR="002B73D0">
              <w:rPr>
                <w:rFonts w:hint="eastAsia"/>
                <w:szCs w:val="21"/>
                <w:lang w:val="fr-FR"/>
              </w:rPr>
              <w:t>；了解当时为争夺王权爆发的内战给人民带来的痛苦，了解剧本中表达的对平息内部纷争，建立和谐社会的渴望</w:t>
            </w:r>
            <w:r w:rsidRPr="00C46356">
              <w:rPr>
                <w:rFonts w:hint="eastAsia"/>
                <w:szCs w:val="21"/>
                <w:lang w:val="fr-FR"/>
              </w:rPr>
              <w:t>；通过细读节选部分，帮助学生了解莎翁语言风格、人物形象特点；通过表演训练，帮助学生掌握情绪控制的基本方法，并通过表演《罗密欧与朱丽叶》剧中两段独白来练习情绪控制。</w:t>
            </w:r>
          </w:p>
        </w:tc>
        <w:tc>
          <w:tcPr>
            <w:tcW w:w="1155" w:type="dxa"/>
            <w:vAlign w:val="center"/>
          </w:tcPr>
          <w:p w14:paraId="2824B4C0" w14:textId="77777777" w:rsidR="001F2D4D" w:rsidRPr="002466EE" w:rsidRDefault="00E95382" w:rsidP="00E95382">
            <w:pPr>
              <w:snapToGrid w:val="0"/>
              <w:spacing w:beforeLines="25" w:before="78"/>
              <w:ind w:firstLineChars="50" w:firstLine="105"/>
              <w:jc w:val="center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2</w:t>
            </w:r>
            <w:r w:rsidR="000863C5">
              <w:rPr>
                <w:rFonts w:hint="eastAsia"/>
                <w:szCs w:val="21"/>
                <w:lang w:val="fr-FR"/>
              </w:rPr>
              <w:t>学时</w:t>
            </w:r>
          </w:p>
        </w:tc>
      </w:tr>
      <w:tr w:rsidR="001F2D4D" w:rsidRPr="002466EE" w14:paraId="2186EA34" w14:textId="77777777" w:rsidTr="00FB0E88">
        <w:tc>
          <w:tcPr>
            <w:tcW w:w="648" w:type="dxa"/>
            <w:vAlign w:val="center"/>
          </w:tcPr>
          <w:p w14:paraId="0DDFA892" w14:textId="77777777" w:rsidR="001F2D4D" w:rsidRPr="002466EE" w:rsidRDefault="005C3298" w:rsidP="00FB0E88">
            <w:pPr>
              <w:snapToGrid w:val="0"/>
              <w:spacing w:beforeLines="25" w:before="78"/>
              <w:ind w:firstLineChars="50" w:firstLine="105"/>
              <w:rPr>
                <w:szCs w:val="21"/>
              </w:rPr>
            </w:pPr>
            <w:r w:rsidRPr="002466EE">
              <w:rPr>
                <w:szCs w:val="21"/>
              </w:rPr>
              <w:t>3</w:t>
            </w:r>
          </w:p>
        </w:tc>
        <w:tc>
          <w:tcPr>
            <w:tcW w:w="4500" w:type="dxa"/>
            <w:vAlign w:val="center"/>
          </w:tcPr>
          <w:p w14:paraId="585293AC" w14:textId="77777777" w:rsidR="00AD1CCE" w:rsidRDefault="007A1449" w:rsidP="00AD1CCE">
            <w:pPr>
              <w:pStyle w:val="1"/>
              <w:ind w:firstLineChars="0" w:firstLine="0"/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第三单元：</w:t>
            </w:r>
            <w:r w:rsidR="00AD1CCE">
              <w:rPr>
                <w:rFonts w:hint="eastAsia"/>
                <w:szCs w:val="21"/>
                <w:lang w:val="fr-FR"/>
              </w:rPr>
              <w:t>莎剧表演实践课程：集体造型</w:t>
            </w:r>
            <w:r w:rsidR="00AD1CCE">
              <w:rPr>
                <w:rFonts w:hint="eastAsia"/>
                <w:szCs w:val="21"/>
                <w:lang w:val="fr-FR"/>
              </w:rPr>
              <w:t xml:space="preserve"> </w:t>
            </w:r>
          </w:p>
          <w:p w14:paraId="72F814E2" w14:textId="77777777" w:rsidR="001F2D4D" w:rsidRDefault="00E95382" w:rsidP="00AD1CCE">
            <w:pPr>
              <w:pStyle w:val="1"/>
              <w:ind w:firstLineChars="0" w:firstLine="0"/>
              <w:jc w:val="left"/>
              <w:rPr>
                <w:szCs w:val="21"/>
                <w:lang w:val="fr-FR"/>
              </w:rPr>
            </w:pPr>
            <w:r w:rsidRPr="00C46356">
              <w:rPr>
                <w:rFonts w:hint="eastAsia"/>
                <w:szCs w:val="21"/>
                <w:lang w:val="fr-FR"/>
              </w:rPr>
              <w:t>《威尼斯商人》</w:t>
            </w:r>
            <w:r w:rsidRPr="00AD1CCE">
              <w:rPr>
                <w:rFonts w:hint="eastAsia"/>
                <w:szCs w:val="21"/>
                <w:lang w:val="fr-FR"/>
              </w:rPr>
              <w:t>（</w:t>
            </w:r>
            <w:r w:rsidRPr="00AD1CCE">
              <w:rPr>
                <w:rFonts w:hint="eastAsia"/>
                <w:szCs w:val="21"/>
                <w:lang w:val="fr-FR"/>
              </w:rPr>
              <w:t>Act VI Scene i.</w:t>
            </w:r>
            <w:r w:rsidRPr="00AD1CCE">
              <w:rPr>
                <w:szCs w:val="21"/>
                <w:lang w:val="fr-FR"/>
              </w:rPr>
              <w:t>）</w:t>
            </w:r>
          </w:p>
          <w:p w14:paraId="3246156B" w14:textId="77777777" w:rsidR="007A1449" w:rsidRDefault="007A1449" w:rsidP="00AD1CCE">
            <w:pPr>
              <w:pStyle w:val="1"/>
              <w:ind w:firstLineChars="0" w:firstLine="0"/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教学重点：</w:t>
            </w:r>
            <w:r>
              <w:rPr>
                <w:rFonts w:hint="eastAsia"/>
                <w:szCs w:val="21"/>
                <w:lang w:val="fr-FR"/>
              </w:rPr>
              <w:t>1</w:t>
            </w:r>
            <w:r>
              <w:rPr>
                <w:szCs w:val="21"/>
                <w:lang w:val="fr-FR"/>
              </w:rPr>
              <w:t xml:space="preserve">. </w:t>
            </w:r>
            <w:r>
              <w:rPr>
                <w:rFonts w:hint="eastAsia"/>
                <w:szCs w:val="21"/>
                <w:lang w:val="fr-FR"/>
              </w:rPr>
              <w:t>情节</w:t>
            </w:r>
          </w:p>
          <w:p w14:paraId="45B07254" w14:textId="77777777" w:rsidR="007A1449" w:rsidRDefault="007A1449" w:rsidP="007A1449">
            <w:pPr>
              <w:pStyle w:val="1"/>
              <w:ind w:firstLineChars="500" w:firstLine="1050"/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2</w:t>
            </w:r>
            <w:r>
              <w:rPr>
                <w:szCs w:val="21"/>
                <w:lang w:val="fr-FR"/>
              </w:rPr>
              <w:t xml:space="preserve">. </w:t>
            </w:r>
            <w:r>
              <w:rPr>
                <w:rFonts w:hint="eastAsia"/>
                <w:szCs w:val="21"/>
                <w:lang w:val="fr-FR"/>
              </w:rPr>
              <w:t>戏剧性冲突；</w:t>
            </w:r>
          </w:p>
          <w:p w14:paraId="1D1ECCCC" w14:textId="77777777" w:rsidR="007A1449" w:rsidRDefault="007A1449" w:rsidP="00AD1CCE">
            <w:pPr>
              <w:pStyle w:val="1"/>
              <w:ind w:firstLineChars="0" w:firstLine="0"/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 xml:space="preserve"> </w:t>
            </w:r>
            <w:r>
              <w:rPr>
                <w:szCs w:val="21"/>
                <w:lang w:val="fr-FR"/>
              </w:rPr>
              <w:t xml:space="preserve">         3. </w:t>
            </w:r>
            <w:r>
              <w:rPr>
                <w:rFonts w:hint="eastAsia"/>
                <w:szCs w:val="21"/>
                <w:lang w:val="fr-FR"/>
              </w:rPr>
              <w:t>人物形象塑造；</w:t>
            </w:r>
          </w:p>
          <w:p w14:paraId="41A35E23" w14:textId="77777777" w:rsidR="007A1449" w:rsidRPr="00AD1CCE" w:rsidRDefault="007A1449" w:rsidP="00AD1CCE">
            <w:pPr>
              <w:pStyle w:val="1"/>
              <w:ind w:firstLineChars="0" w:firstLine="0"/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lastRenderedPageBreak/>
              <w:t>教学难点：戏剧性冲突；</w:t>
            </w:r>
          </w:p>
        </w:tc>
        <w:tc>
          <w:tcPr>
            <w:tcW w:w="2700" w:type="dxa"/>
            <w:vAlign w:val="center"/>
          </w:tcPr>
          <w:p w14:paraId="335F4F1D" w14:textId="77777777" w:rsidR="001F2D4D" w:rsidRPr="00C46356" w:rsidRDefault="00E95382" w:rsidP="00C46356">
            <w:pPr>
              <w:ind w:firstLineChars="200" w:firstLine="420"/>
              <w:jc w:val="left"/>
              <w:rPr>
                <w:szCs w:val="21"/>
                <w:lang w:val="fr-FR"/>
              </w:rPr>
            </w:pPr>
            <w:r w:rsidRPr="00C46356">
              <w:rPr>
                <w:rFonts w:hint="eastAsia"/>
                <w:szCs w:val="21"/>
                <w:lang w:val="fr-FR"/>
              </w:rPr>
              <w:lastRenderedPageBreak/>
              <w:t>了解莎剧中的戏剧反讽；了解《威尼斯商人》剧情</w:t>
            </w:r>
            <w:r w:rsidR="002B73D0">
              <w:rPr>
                <w:rFonts w:hint="eastAsia"/>
                <w:szCs w:val="21"/>
                <w:lang w:val="fr-FR"/>
              </w:rPr>
              <w:t>，分析戏剧中包含的宗教冲突和社会冲突，思考女性如何掌握自己的命</w:t>
            </w:r>
            <w:r w:rsidR="002B73D0">
              <w:rPr>
                <w:rFonts w:hint="eastAsia"/>
                <w:szCs w:val="21"/>
                <w:lang w:val="fr-FR"/>
              </w:rPr>
              <w:lastRenderedPageBreak/>
              <w:t>运。分析</w:t>
            </w:r>
            <w:r w:rsidRPr="00C46356">
              <w:rPr>
                <w:rFonts w:hint="eastAsia"/>
                <w:szCs w:val="21"/>
                <w:lang w:val="fr-FR"/>
              </w:rPr>
              <w:t>人物形象特征，从女性主义角度来分析鲍西娅这个角色；结合《威尼斯商人》片段，进行静态集体造型的表演训练。</w:t>
            </w:r>
          </w:p>
        </w:tc>
        <w:tc>
          <w:tcPr>
            <w:tcW w:w="1155" w:type="dxa"/>
            <w:vAlign w:val="center"/>
          </w:tcPr>
          <w:p w14:paraId="6A6AE2AD" w14:textId="77777777" w:rsidR="001F2D4D" w:rsidRPr="002466EE" w:rsidRDefault="00E95382" w:rsidP="00E95382">
            <w:pPr>
              <w:snapToGrid w:val="0"/>
              <w:spacing w:beforeLines="25" w:before="78"/>
              <w:ind w:firstLineChars="50" w:firstLine="105"/>
              <w:jc w:val="center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lastRenderedPageBreak/>
              <w:t>2</w:t>
            </w:r>
            <w:r w:rsidR="000863C5">
              <w:rPr>
                <w:rFonts w:hint="eastAsia"/>
                <w:szCs w:val="21"/>
                <w:lang w:val="fr-FR"/>
              </w:rPr>
              <w:t>学时</w:t>
            </w:r>
          </w:p>
        </w:tc>
      </w:tr>
      <w:tr w:rsidR="001F2D4D" w:rsidRPr="002466EE" w14:paraId="49979DBB" w14:textId="77777777" w:rsidTr="00FB0E88">
        <w:tc>
          <w:tcPr>
            <w:tcW w:w="648" w:type="dxa"/>
            <w:vAlign w:val="center"/>
          </w:tcPr>
          <w:p w14:paraId="4FD3A12F" w14:textId="77777777" w:rsidR="001F2D4D" w:rsidRPr="002466EE" w:rsidRDefault="005C3298" w:rsidP="00FB0E88">
            <w:pPr>
              <w:snapToGrid w:val="0"/>
              <w:spacing w:beforeLines="25" w:before="78"/>
              <w:ind w:firstLineChars="50" w:firstLine="105"/>
              <w:rPr>
                <w:szCs w:val="21"/>
                <w:lang w:val="fr-FR"/>
              </w:rPr>
            </w:pPr>
            <w:r w:rsidRPr="002466EE">
              <w:rPr>
                <w:szCs w:val="21"/>
                <w:lang w:val="fr-FR"/>
              </w:rPr>
              <w:t>4</w:t>
            </w:r>
          </w:p>
        </w:tc>
        <w:tc>
          <w:tcPr>
            <w:tcW w:w="4500" w:type="dxa"/>
            <w:vAlign w:val="center"/>
          </w:tcPr>
          <w:p w14:paraId="04DB6F2E" w14:textId="77777777" w:rsidR="001F2D4D" w:rsidRDefault="007A1449" w:rsidP="00C46356">
            <w:pPr>
              <w:jc w:val="left"/>
              <w:rPr>
                <w:szCs w:val="21"/>
                <w:lang w:val="fr-FR"/>
              </w:rPr>
            </w:pPr>
            <w:bookmarkStart w:id="0" w:name="OLE_LINK5"/>
            <w:r>
              <w:rPr>
                <w:rFonts w:hint="eastAsia"/>
                <w:szCs w:val="21"/>
                <w:lang w:val="fr-FR"/>
              </w:rPr>
              <w:t>第四单元：</w:t>
            </w:r>
            <w:r w:rsidR="00E95382" w:rsidRPr="00C46356">
              <w:rPr>
                <w:rFonts w:hint="eastAsia"/>
                <w:szCs w:val="21"/>
                <w:lang w:val="fr-FR"/>
              </w:rPr>
              <w:t>《一报还一报》</w:t>
            </w:r>
            <w:bookmarkEnd w:id="0"/>
            <w:r w:rsidR="00E95382" w:rsidRPr="00C46356">
              <w:rPr>
                <w:rFonts w:hint="eastAsia"/>
                <w:szCs w:val="21"/>
                <w:lang w:val="fr-FR"/>
              </w:rPr>
              <w:t>（</w:t>
            </w:r>
            <w:r w:rsidR="00E95382" w:rsidRPr="00C46356">
              <w:rPr>
                <w:rFonts w:hint="eastAsia"/>
                <w:szCs w:val="21"/>
                <w:lang w:val="fr-FR"/>
              </w:rPr>
              <w:t>Act II</w:t>
            </w:r>
            <w:r w:rsidR="00E95382" w:rsidRPr="00C46356">
              <w:rPr>
                <w:rFonts w:hint="eastAsia"/>
                <w:szCs w:val="21"/>
                <w:lang w:val="fr-FR"/>
              </w:rPr>
              <w:t>，</w:t>
            </w:r>
            <w:r w:rsidR="00E95382" w:rsidRPr="00C46356">
              <w:rPr>
                <w:rFonts w:hint="eastAsia"/>
                <w:szCs w:val="21"/>
                <w:lang w:val="fr-FR"/>
              </w:rPr>
              <w:t>Scene iv</w:t>
            </w:r>
            <w:r w:rsidR="00E95382" w:rsidRPr="00C46356">
              <w:rPr>
                <w:rFonts w:hint="eastAsia"/>
                <w:szCs w:val="21"/>
                <w:lang w:val="fr-FR"/>
              </w:rPr>
              <w:t>）</w:t>
            </w:r>
          </w:p>
          <w:p w14:paraId="7144E8C9" w14:textId="77777777" w:rsidR="007A1449" w:rsidRDefault="007A1449" w:rsidP="00C46356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教学重点：</w:t>
            </w:r>
            <w:r>
              <w:rPr>
                <w:rFonts w:hint="eastAsia"/>
                <w:szCs w:val="21"/>
                <w:lang w:val="fr-FR"/>
              </w:rPr>
              <w:t>1</w:t>
            </w:r>
            <w:r>
              <w:rPr>
                <w:szCs w:val="21"/>
                <w:lang w:val="fr-FR"/>
              </w:rPr>
              <w:t xml:space="preserve">. </w:t>
            </w:r>
            <w:r>
              <w:rPr>
                <w:rFonts w:hint="eastAsia"/>
                <w:szCs w:val="21"/>
                <w:lang w:val="fr-FR"/>
              </w:rPr>
              <w:t>莎剧语言的动作性；</w:t>
            </w:r>
          </w:p>
          <w:p w14:paraId="7BA3663F" w14:textId="77777777" w:rsidR="007A1449" w:rsidRDefault="007A1449" w:rsidP="00C46356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 xml:space="preserve"> </w:t>
            </w:r>
            <w:r>
              <w:rPr>
                <w:szCs w:val="21"/>
                <w:lang w:val="fr-FR"/>
              </w:rPr>
              <w:t xml:space="preserve">         2. </w:t>
            </w:r>
            <w:r>
              <w:rPr>
                <w:rFonts w:hint="eastAsia"/>
                <w:szCs w:val="21"/>
                <w:lang w:val="fr-FR"/>
              </w:rPr>
              <w:t>舞台空间与演员的身体；</w:t>
            </w:r>
          </w:p>
          <w:p w14:paraId="46966936" w14:textId="77777777" w:rsidR="007A1449" w:rsidRPr="002466EE" w:rsidRDefault="007A1449" w:rsidP="00C46356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教学难点：莎剧的现代性；</w:t>
            </w:r>
          </w:p>
        </w:tc>
        <w:tc>
          <w:tcPr>
            <w:tcW w:w="2700" w:type="dxa"/>
            <w:vAlign w:val="center"/>
          </w:tcPr>
          <w:p w14:paraId="134F0CDE" w14:textId="77777777" w:rsidR="001F2D4D" w:rsidRPr="00C46356" w:rsidRDefault="00E95382" w:rsidP="00C46356">
            <w:pPr>
              <w:snapToGrid w:val="0"/>
              <w:spacing w:beforeLines="25" w:before="78"/>
              <w:ind w:firstLineChars="200" w:firstLine="420"/>
              <w:rPr>
                <w:szCs w:val="21"/>
                <w:lang w:val="fr-FR"/>
              </w:rPr>
            </w:pPr>
            <w:r w:rsidRPr="00C46356">
              <w:rPr>
                <w:szCs w:val="21"/>
                <w:lang w:val="fr-FR"/>
              </w:rPr>
              <w:t>了解</w:t>
            </w:r>
            <w:r w:rsidRPr="00C46356">
              <w:rPr>
                <w:rFonts w:hint="eastAsia"/>
                <w:szCs w:val="21"/>
                <w:lang w:val="fr-FR"/>
              </w:rPr>
              <w:t>《一报还一报》剧情；了解“主题”的定义，尝试分析《一报还一报》的主题；表演形体训练：身体的放松与紧张；用身体语言表现抽象的概念</w:t>
            </w:r>
            <w:r w:rsidR="002B73D0">
              <w:rPr>
                <w:rFonts w:hint="eastAsia"/>
                <w:szCs w:val="21"/>
                <w:lang w:val="fr-FR"/>
              </w:rPr>
              <w:t>，思考</w:t>
            </w:r>
            <w:r w:rsidRPr="00C46356">
              <w:rPr>
                <w:rFonts w:hint="eastAsia"/>
                <w:szCs w:val="21"/>
                <w:lang w:val="fr-FR"/>
              </w:rPr>
              <w:t>正义、公平、矛盾、堕落、善良、牺牲</w:t>
            </w:r>
            <w:r w:rsidR="002B73D0">
              <w:rPr>
                <w:rFonts w:hint="eastAsia"/>
                <w:szCs w:val="21"/>
                <w:lang w:val="fr-FR"/>
              </w:rPr>
              <w:t>等主题如何在剧中体现</w:t>
            </w:r>
            <w:r w:rsidRPr="00C46356">
              <w:rPr>
                <w:rFonts w:hint="eastAsia"/>
                <w:szCs w:val="21"/>
                <w:lang w:val="fr-FR"/>
              </w:rPr>
              <w:t>，结合《一报还一报》片段进行静态造型训练。</w:t>
            </w:r>
          </w:p>
        </w:tc>
        <w:tc>
          <w:tcPr>
            <w:tcW w:w="1155" w:type="dxa"/>
            <w:vAlign w:val="center"/>
          </w:tcPr>
          <w:p w14:paraId="5AAD68BA" w14:textId="77777777" w:rsidR="001F2D4D" w:rsidRPr="002466EE" w:rsidRDefault="00E95382" w:rsidP="00E95382">
            <w:pPr>
              <w:snapToGrid w:val="0"/>
              <w:spacing w:beforeLines="25" w:before="78"/>
              <w:ind w:firstLineChars="50" w:firstLine="105"/>
              <w:jc w:val="center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2</w:t>
            </w:r>
            <w:r w:rsidR="000863C5">
              <w:rPr>
                <w:rFonts w:hint="eastAsia"/>
                <w:szCs w:val="21"/>
                <w:lang w:val="fr-FR"/>
              </w:rPr>
              <w:t>学时</w:t>
            </w:r>
          </w:p>
        </w:tc>
      </w:tr>
      <w:tr w:rsidR="001F2D4D" w:rsidRPr="002466EE" w14:paraId="4755BE58" w14:textId="77777777" w:rsidTr="00FB0E88">
        <w:tc>
          <w:tcPr>
            <w:tcW w:w="648" w:type="dxa"/>
            <w:vAlign w:val="center"/>
          </w:tcPr>
          <w:p w14:paraId="588AF9EE" w14:textId="77777777" w:rsidR="001F2D4D" w:rsidRPr="002466EE" w:rsidRDefault="005C3298" w:rsidP="00FB0E88">
            <w:pPr>
              <w:snapToGrid w:val="0"/>
              <w:spacing w:beforeLines="25" w:before="78"/>
              <w:ind w:firstLineChars="50" w:firstLine="105"/>
              <w:rPr>
                <w:szCs w:val="21"/>
                <w:lang w:val="fr-FR"/>
              </w:rPr>
            </w:pPr>
            <w:r w:rsidRPr="002466EE">
              <w:rPr>
                <w:szCs w:val="21"/>
                <w:lang w:val="fr-FR"/>
              </w:rPr>
              <w:t>5</w:t>
            </w:r>
          </w:p>
        </w:tc>
        <w:tc>
          <w:tcPr>
            <w:tcW w:w="4500" w:type="dxa"/>
            <w:vAlign w:val="center"/>
          </w:tcPr>
          <w:p w14:paraId="66A307FC" w14:textId="77777777" w:rsidR="00AD1CCE" w:rsidRDefault="007A1449" w:rsidP="00C46356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第五单元：</w:t>
            </w:r>
            <w:r w:rsidR="00AD1CCE">
              <w:rPr>
                <w:rFonts w:hint="eastAsia"/>
                <w:szCs w:val="21"/>
                <w:lang w:val="fr-FR"/>
              </w:rPr>
              <w:t>莎剧表演实践课程：调度</w:t>
            </w:r>
          </w:p>
          <w:p w14:paraId="1776374D" w14:textId="77777777" w:rsidR="001F2D4D" w:rsidRDefault="00E95382" w:rsidP="00C46356">
            <w:pPr>
              <w:jc w:val="left"/>
              <w:rPr>
                <w:szCs w:val="21"/>
                <w:lang w:val="fr-FR"/>
              </w:rPr>
            </w:pPr>
            <w:r w:rsidRPr="00C46356">
              <w:rPr>
                <w:rFonts w:hint="eastAsia"/>
                <w:szCs w:val="21"/>
                <w:lang w:val="fr-FR"/>
              </w:rPr>
              <w:t>《无事生非》（</w:t>
            </w:r>
            <w:r w:rsidRPr="00C46356">
              <w:rPr>
                <w:rFonts w:hint="eastAsia"/>
                <w:szCs w:val="21"/>
                <w:lang w:val="fr-FR"/>
              </w:rPr>
              <w:t>Act I, Scene i</w:t>
            </w:r>
            <w:r w:rsidRPr="00C46356">
              <w:rPr>
                <w:rFonts w:hint="eastAsia"/>
                <w:szCs w:val="21"/>
                <w:lang w:val="fr-FR"/>
              </w:rPr>
              <w:t>；</w:t>
            </w:r>
            <w:r w:rsidRPr="00C46356">
              <w:rPr>
                <w:rFonts w:hint="eastAsia"/>
                <w:szCs w:val="21"/>
                <w:lang w:val="fr-FR"/>
              </w:rPr>
              <w:t>Act II, Scene iii</w:t>
            </w:r>
            <w:r w:rsidRPr="00C46356">
              <w:rPr>
                <w:rFonts w:hint="eastAsia"/>
                <w:szCs w:val="21"/>
                <w:lang w:val="fr-FR"/>
              </w:rPr>
              <w:t>）</w:t>
            </w:r>
          </w:p>
          <w:p w14:paraId="2D3435E7" w14:textId="77777777" w:rsidR="007A1449" w:rsidRDefault="007A1449" w:rsidP="00C46356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教学重点：</w:t>
            </w:r>
            <w:r>
              <w:rPr>
                <w:rFonts w:hint="eastAsia"/>
                <w:szCs w:val="21"/>
                <w:lang w:val="fr-FR"/>
              </w:rPr>
              <w:t>1</w:t>
            </w:r>
            <w:r>
              <w:rPr>
                <w:szCs w:val="21"/>
                <w:lang w:val="fr-FR"/>
              </w:rPr>
              <w:t xml:space="preserve">. </w:t>
            </w:r>
            <w:r>
              <w:rPr>
                <w:rFonts w:hint="eastAsia"/>
                <w:szCs w:val="21"/>
                <w:lang w:val="fr-FR"/>
              </w:rPr>
              <w:t>双线叙事：主线和副线；</w:t>
            </w:r>
          </w:p>
          <w:p w14:paraId="4704A9D9" w14:textId="77777777" w:rsidR="007A1449" w:rsidRDefault="007A1449" w:rsidP="00C46356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 xml:space="preserve"> </w:t>
            </w:r>
            <w:r>
              <w:rPr>
                <w:szCs w:val="21"/>
                <w:lang w:val="fr-FR"/>
              </w:rPr>
              <w:t xml:space="preserve">         2. </w:t>
            </w:r>
            <w:r>
              <w:rPr>
                <w:rFonts w:hint="eastAsia"/>
                <w:szCs w:val="21"/>
                <w:lang w:val="fr-FR"/>
              </w:rPr>
              <w:t>素体诗与散文的运用；</w:t>
            </w:r>
          </w:p>
          <w:p w14:paraId="18F4B5E3" w14:textId="77777777" w:rsidR="007A1449" w:rsidRDefault="007A1449" w:rsidP="007A1449">
            <w:pPr>
              <w:ind w:firstLineChars="500" w:firstLine="1050"/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3</w:t>
            </w:r>
            <w:r>
              <w:rPr>
                <w:szCs w:val="21"/>
                <w:lang w:val="fr-FR"/>
              </w:rPr>
              <w:t xml:space="preserve">. </w:t>
            </w:r>
            <w:r>
              <w:rPr>
                <w:rFonts w:hint="eastAsia"/>
                <w:szCs w:val="21"/>
                <w:lang w:val="fr-FR"/>
              </w:rPr>
              <w:t>双关</w:t>
            </w:r>
            <w:r>
              <w:rPr>
                <w:szCs w:val="21"/>
                <w:lang w:val="fr-FR"/>
              </w:rPr>
              <w:t xml:space="preserve"> </w:t>
            </w:r>
          </w:p>
          <w:p w14:paraId="7EF286F3" w14:textId="77777777" w:rsidR="007A1449" w:rsidRDefault="007A1449" w:rsidP="007A1449">
            <w:pPr>
              <w:ind w:firstLineChars="500" w:firstLine="1050"/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5</w:t>
            </w:r>
            <w:r>
              <w:rPr>
                <w:szCs w:val="21"/>
                <w:lang w:val="fr-FR"/>
              </w:rPr>
              <w:t xml:space="preserve">. </w:t>
            </w:r>
            <w:r>
              <w:rPr>
                <w:rFonts w:hint="eastAsia"/>
                <w:szCs w:val="21"/>
                <w:lang w:val="fr-FR"/>
              </w:rPr>
              <w:t>导演的调度</w:t>
            </w:r>
          </w:p>
          <w:p w14:paraId="39300F0A" w14:textId="77777777" w:rsidR="007A1449" w:rsidRPr="00FB0E88" w:rsidRDefault="007A1449" w:rsidP="00C46356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教学难点：</w:t>
            </w:r>
            <w:r>
              <w:rPr>
                <w:rFonts w:hint="eastAsia"/>
                <w:szCs w:val="21"/>
                <w:lang w:val="fr-FR"/>
              </w:rPr>
              <w:t>b</w:t>
            </w:r>
            <w:r>
              <w:rPr>
                <w:szCs w:val="21"/>
                <w:lang w:val="fr-FR"/>
              </w:rPr>
              <w:t>ody movement</w:t>
            </w:r>
          </w:p>
        </w:tc>
        <w:tc>
          <w:tcPr>
            <w:tcW w:w="2700" w:type="dxa"/>
            <w:vAlign w:val="center"/>
          </w:tcPr>
          <w:p w14:paraId="03BDC8BB" w14:textId="77777777" w:rsidR="001F2D4D" w:rsidRPr="00C46356" w:rsidRDefault="00E95382" w:rsidP="00C46356">
            <w:pPr>
              <w:ind w:leftChars="-1" w:left="-2" w:firstLineChars="150" w:firstLine="315"/>
              <w:rPr>
                <w:szCs w:val="21"/>
                <w:lang w:val="fr-FR"/>
              </w:rPr>
            </w:pPr>
            <w:r w:rsidRPr="00C46356">
              <w:rPr>
                <w:rFonts w:hint="eastAsia"/>
                <w:szCs w:val="21"/>
                <w:lang w:val="fr-FR"/>
              </w:rPr>
              <w:t>了解《无事生非》剧情；学习</w:t>
            </w:r>
            <w:r w:rsidRPr="00C46356">
              <w:rPr>
                <w:rFonts w:hint="eastAsia"/>
                <w:szCs w:val="21"/>
                <w:lang w:val="fr-FR"/>
              </w:rPr>
              <w:t xml:space="preserve"> </w:t>
            </w:r>
            <w:r w:rsidRPr="00C46356">
              <w:rPr>
                <w:rFonts w:hint="eastAsia"/>
                <w:szCs w:val="21"/>
                <w:lang w:val="fr-FR"/>
              </w:rPr>
              <w:t>“</w:t>
            </w:r>
            <w:r w:rsidRPr="00C46356">
              <w:rPr>
                <w:rFonts w:hint="eastAsia"/>
                <w:szCs w:val="21"/>
                <w:lang w:val="fr-FR"/>
              </w:rPr>
              <w:t>irony</w:t>
            </w:r>
            <w:r w:rsidRPr="00C46356">
              <w:rPr>
                <w:rFonts w:hint="eastAsia"/>
                <w:szCs w:val="21"/>
                <w:lang w:val="fr-FR"/>
              </w:rPr>
              <w:t>”的定义与类型；理解《无事生非》中使用反讽所达到的审美效果。学习动态造型，结合《无事生非》片段表演“斗智”和“偷听”的片段</w:t>
            </w:r>
            <w:r w:rsidR="002B73D0">
              <w:rPr>
                <w:rFonts w:hint="eastAsia"/>
                <w:szCs w:val="21"/>
                <w:lang w:val="fr-FR"/>
              </w:rPr>
              <w:t>，引导学生建立正确的爱情观和婚姻观。</w:t>
            </w:r>
          </w:p>
        </w:tc>
        <w:tc>
          <w:tcPr>
            <w:tcW w:w="1155" w:type="dxa"/>
            <w:vAlign w:val="center"/>
          </w:tcPr>
          <w:p w14:paraId="22CA5619" w14:textId="77777777" w:rsidR="001F2D4D" w:rsidRPr="002466EE" w:rsidRDefault="00BD4301" w:rsidP="00E95382">
            <w:pPr>
              <w:snapToGrid w:val="0"/>
              <w:spacing w:beforeLines="25" w:before="78"/>
              <w:ind w:firstLineChars="50" w:firstLine="105"/>
              <w:jc w:val="center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2</w:t>
            </w:r>
            <w:r w:rsidR="000863C5">
              <w:rPr>
                <w:rFonts w:hint="eastAsia"/>
                <w:szCs w:val="21"/>
                <w:lang w:val="fr-FR"/>
              </w:rPr>
              <w:t>学时</w:t>
            </w:r>
          </w:p>
        </w:tc>
      </w:tr>
      <w:tr w:rsidR="001F2D4D" w:rsidRPr="002466EE" w14:paraId="022A69FB" w14:textId="77777777" w:rsidTr="00FB0E88">
        <w:tc>
          <w:tcPr>
            <w:tcW w:w="648" w:type="dxa"/>
            <w:vAlign w:val="center"/>
          </w:tcPr>
          <w:p w14:paraId="3F7417D3" w14:textId="77777777" w:rsidR="001F2D4D" w:rsidRPr="002466EE" w:rsidRDefault="005C3298" w:rsidP="00FB0E88">
            <w:pPr>
              <w:snapToGrid w:val="0"/>
              <w:spacing w:beforeLines="25" w:before="78"/>
              <w:ind w:firstLineChars="50" w:firstLine="105"/>
              <w:rPr>
                <w:szCs w:val="21"/>
                <w:lang w:val="fr-FR"/>
              </w:rPr>
            </w:pPr>
            <w:r w:rsidRPr="002466EE">
              <w:rPr>
                <w:szCs w:val="21"/>
                <w:lang w:val="fr-FR"/>
              </w:rPr>
              <w:t>6</w:t>
            </w:r>
          </w:p>
        </w:tc>
        <w:tc>
          <w:tcPr>
            <w:tcW w:w="4500" w:type="dxa"/>
            <w:vAlign w:val="center"/>
          </w:tcPr>
          <w:p w14:paraId="63C2DC08" w14:textId="77777777" w:rsidR="00BD4301" w:rsidRDefault="007A1449" w:rsidP="00C46356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第六单元：</w:t>
            </w:r>
            <w:r w:rsidR="00E95382" w:rsidRPr="00C46356">
              <w:rPr>
                <w:rFonts w:hint="eastAsia"/>
                <w:szCs w:val="21"/>
                <w:lang w:val="fr-FR"/>
              </w:rPr>
              <w:t>《驯悍记》</w:t>
            </w:r>
            <w:r w:rsidR="00E95382" w:rsidRPr="00C46356">
              <w:rPr>
                <w:szCs w:val="21"/>
                <w:lang w:val="fr-FR"/>
              </w:rPr>
              <w:t>(Act II Scene i)</w:t>
            </w:r>
          </w:p>
          <w:p w14:paraId="45800BB4" w14:textId="77777777" w:rsidR="007A1449" w:rsidRDefault="007A1449" w:rsidP="00C46356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教学重点：</w:t>
            </w:r>
            <w:r w:rsidR="002825C2">
              <w:rPr>
                <w:rFonts w:hint="eastAsia"/>
                <w:szCs w:val="21"/>
                <w:lang w:val="fr-FR"/>
              </w:rPr>
              <w:t>1</w:t>
            </w:r>
            <w:r w:rsidR="002825C2">
              <w:rPr>
                <w:szCs w:val="21"/>
                <w:lang w:val="fr-FR"/>
              </w:rPr>
              <w:t xml:space="preserve">. </w:t>
            </w:r>
            <w:r w:rsidR="002825C2">
              <w:rPr>
                <w:rFonts w:hint="eastAsia"/>
                <w:szCs w:val="21"/>
                <w:lang w:val="fr-FR"/>
              </w:rPr>
              <w:t>结构：戏中戏</w:t>
            </w:r>
          </w:p>
          <w:p w14:paraId="5C4DC856" w14:textId="77777777" w:rsidR="002825C2" w:rsidRDefault="002825C2" w:rsidP="00C46356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 xml:space="preserve"> </w:t>
            </w:r>
            <w:r>
              <w:rPr>
                <w:szCs w:val="21"/>
                <w:lang w:val="fr-FR"/>
              </w:rPr>
              <w:t xml:space="preserve">         2. </w:t>
            </w:r>
            <w:r>
              <w:rPr>
                <w:rFonts w:hint="eastAsia"/>
                <w:szCs w:val="21"/>
                <w:lang w:val="fr-FR"/>
              </w:rPr>
              <w:t>主题</w:t>
            </w:r>
          </w:p>
          <w:p w14:paraId="2F0B842E" w14:textId="77777777" w:rsidR="002825C2" w:rsidRDefault="002825C2" w:rsidP="00C46356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 xml:space="preserve"> </w:t>
            </w:r>
            <w:r>
              <w:rPr>
                <w:szCs w:val="21"/>
                <w:lang w:val="fr-FR"/>
              </w:rPr>
              <w:t xml:space="preserve">         3. </w:t>
            </w:r>
            <w:r>
              <w:rPr>
                <w:rFonts w:hint="eastAsia"/>
                <w:szCs w:val="21"/>
                <w:lang w:val="fr-FR"/>
              </w:rPr>
              <w:t>文本细读：用表演补充台词省略的信息</w:t>
            </w:r>
          </w:p>
          <w:p w14:paraId="67DA92A1" w14:textId="77777777" w:rsidR="007A1449" w:rsidRPr="002466EE" w:rsidRDefault="007A1449" w:rsidP="00C46356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教学难点：</w:t>
            </w:r>
            <w:r w:rsidR="002825C2">
              <w:rPr>
                <w:rFonts w:hint="eastAsia"/>
                <w:szCs w:val="21"/>
                <w:lang w:val="fr-FR"/>
              </w:rPr>
              <w:t>文本细读</w:t>
            </w:r>
          </w:p>
        </w:tc>
        <w:tc>
          <w:tcPr>
            <w:tcW w:w="2700" w:type="dxa"/>
            <w:vAlign w:val="center"/>
          </w:tcPr>
          <w:p w14:paraId="473813FD" w14:textId="77777777" w:rsidR="00204334" w:rsidRPr="00C46356" w:rsidRDefault="00E95382" w:rsidP="00FB0E88">
            <w:pPr>
              <w:snapToGrid w:val="0"/>
              <w:spacing w:beforeLines="25" w:before="78"/>
              <w:ind w:firstLineChars="200" w:firstLine="420"/>
              <w:rPr>
                <w:szCs w:val="21"/>
                <w:lang w:val="fr-FR"/>
              </w:rPr>
            </w:pPr>
            <w:r w:rsidRPr="00E95382">
              <w:rPr>
                <w:rFonts w:hint="eastAsia"/>
                <w:szCs w:val="21"/>
                <w:lang w:val="fr-FR"/>
              </w:rPr>
              <w:t>了解《驯悍记》剧情，剧本结构，以及相关背景知识：莎士比亚时期的婚俗；学习分析人物行为动机</w:t>
            </w:r>
            <w:r w:rsidR="002B73D0">
              <w:rPr>
                <w:rFonts w:hint="eastAsia"/>
                <w:szCs w:val="21"/>
                <w:lang w:val="fr-FR"/>
              </w:rPr>
              <w:t>；了解剧中的双关、复习语辞反讽；结合剧情进行表演训练：设计动作，引导学生讨论男女平等的问题。</w:t>
            </w:r>
          </w:p>
        </w:tc>
        <w:tc>
          <w:tcPr>
            <w:tcW w:w="1155" w:type="dxa"/>
            <w:vAlign w:val="center"/>
          </w:tcPr>
          <w:p w14:paraId="4D63A128" w14:textId="77777777" w:rsidR="001F2D4D" w:rsidRPr="002466EE" w:rsidRDefault="00E95382" w:rsidP="00E95382">
            <w:pPr>
              <w:snapToGrid w:val="0"/>
              <w:spacing w:beforeLines="25" w:before="78"/>
              <w:ind w:firstLineChars="50" w:firstLine="105"/>
              <w:jc w:val="center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2</w:t>
            </w:r>
            <w:r w:rsidR="000863C5">
              <w:rPr>
                <w:rFonts w:hint="eastAsia"/>
                <w:szCs w:val="21"/>
                <w:lang w:val="fr-FR"/>
              </w:rPr>
              <w:t>学时</w:t>
            </w:r>
          </w:p>
        </w:tc>
      </w:tr>
      <w:tr w:rsidR="00E95382" w:rsidRPr="002466EE" w14:paraId="57CE8DB8" w14:textId="77777777" w:rsidTr="00FB0E88">
        <w:tc>
          <w:tcPr>
            <w:tcW w:w="648" w:type="dxa"/>
            <w:vAlign w:val="center"/>
          </w:tcPr>
          <w:p w14:paraId="30306B9F" w14:textId="77777777" w:rsidR="00E95382" w:rsidRPr="002466EE" w:rsidRDefault="00E95382" w:rsidP="00FB0E88">
            <w:pPr>
              <w:snapToGrid w:val="0"/>
              <w:spacing w:beforeLines="25" w:before="78"/>
              <w:ind w:firstLineChars="50" w:firstLine="105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7</w:t>
            </w:r>
          </w:p>
        </w:tc>
        <w:tc>
          <w:tcPr>
            <w:tcW w:w="4500" w:type="dxa"/>
            <w:vAlign w:val="center"/>
          </w:tcPr>
          <w:p w14:paraId="4C9D7766" w14:textId="77777777" w:rsidR="00E95382" w:rsidRDefault="007A1449" w:rsidP="00C46356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第七单元：</w:t>
            </w:r>
            <w:r w:rsidR="00E95382" w:rsidRPr="00C46356">
              <w:rPr>
                <w:rFonts w:hint="eastAsia"/>
                <w:szCs w:val="21"/>
                <w:lang w:val="fr-FR"/>
              </w:rPr>
              <w:t>《温莎的风流娘儿们》</w:t>
            </w:r>
            <w:r w:rsidR="00E95382" w:rsidRPr="00C46356">
              <w:rPr>
                <w:rFonts w:hint="eastAsia"/>
                <w:szCs w:val="21"/>
                <w:lang w:val="fr-FR"/>
              </w:rPr>
              <w:t>(Act III Scene iii)</w:t>
            </w:r>
          </w:p>
          <w:p w14:paraId="4FFA5D38" w14:textId="77777777" w:rsidR="007A1449" w:rsidRDefault="007A1449" w:rsidP="007A1449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教学重点：</w:t>
            </w:r>
            <w:r w:rsidR="002825C2">
              <w:rPr>
                <w:rFonts w:hint="eastAsia"/>
                <w:szCs w:val="21"/>
                <w:lang w:val="fr-FR"/>
              </w:rPr>
              <w:t>1</w:t>
            </w:r>
            <w:r w:rsidR="002825C2">
              <w:rPr>
                <w:szCs w:val="21"/>
                <w:lang w:val="fr-FR"/>
              </w:rPr>
              <w:t xml:space="preserve">. </w:t>
            </w:r>
            <w:r w:rsidR="002825C2">
              <w:rPr>
                <w:rFonts w:hint="eastAsia"/>
                <w:szCs w:val="21"/>
                <w:lang w:val="fr-FR"/>
              </w:rPr>
              <w:t>情节：三重变奏</w:t>
            </w:r>
            <w:r w:rsidR="00E06080">
              <w:rPr>
                <w:rFonts w:hint="eastAsia"/>
                <w:szCs w:val="21"/>
                <w:lang w:val="fr-FR"/>
              </w:rPr>
              <w:t>；</w:t>
            </w:r>
          </w:p>
          <w:p w14:paraId="52D70D07" w14:textId="77777777" w:rsidR="002825C2" w:rsidRDefault="002825C2" w:rsidP="007A1449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 xml:space="preserve"> </w:t>
            </w:r>
            <w:r>
              <w:rPr>
                <w:szCs w:val="21"/>
                <w:lang w:val="fr-FR"/>
              </w:rPr>
              <w:t xml:space="preserve">         2. </w:t>
            </w:r>
            <w:r>
              <w:rPr>
                <w:rFonts w:hint="eastAsia"/>
                <w:szCs w:val="21"/>
                <w:lang w:val="fr-FR"/>
              </w:rPr>
              <w:t>戏剧性反讽</w:t>
            </w:r>
            <w:r w:rsidR="00E06080">
              <w:rPr>
                <w:rFonts w:hint="eastAsia"/>
                <w:szCs w:val="21"/>
                <w:lang w:val="fr-FR"/>
              </w:rPr>
              <w:t>；</w:t>
            </w:r>
          </w:p>
          <w:p w14:paraId="1F1B9DA9" w14:textId="77777777" w:rsidR="00E06080" w:rsidRDefault="00E06080" w:rsidP="00E06080">
            <w:pPr>
              <w:ind w:firstLineChars="500" w:firstLine="1050"/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3</w:t>
            </w:r>
            <w:r>
              <w:rPr>
                <w:szCs w:val="21"/>
                <w:lang w:val="fr-FR"/>
              </w:rPr>
              <w:t xml:space="preserve">. </w:t>
            </w:r>
            <w:r>
              <w:rPr>
                <w:rFonts w:hint="eastAsia"/>
                <w:szCs w:val="21"/>
                <w:lang w:val="fr-FR"/>
              </w:rPr>
              <w:t>莎士比亚塑造的女性角色；</w:t>
            </w:r>
          </w:p>
          <w:p w14:paraId="017C2741" w14:textId="77777777" w:rsidR="007A1449" w:rsidRDefault="007A1449" w:rsidP="007A1449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教学难点：</w:t>
            </w:r>
            <w:r w:rsidR="00E06080">
              <w:rPr>
                <w:rFonts w:hint="eastAsia"/>
                <w:szCs w:val="21"/>
                <w:lang w:val="fr-FR"/>
              </w:rPr>
              <w:t>莎士比亚塑造的女性角色；</w:t>
            </w:r>
          </w:p>
        </w:tc>
        <w:tc>
          <w:tcPr>
            <w:tcW w:w="2700" w:type="dxa"/>
            <w:vAlign w:val="center"/>
          </w:tcPr>
          <w:p w14:paraId="12FA8756" w14:textId="77777777" w:rsidR="00E95382" w:rsidRDefault="00C46356" w:rsidP="00FB0E88">
            <w:pPr>
              <w:snapToGrid w:val="0"/>
              <w:spacing w:beforeLines="25" w:before="78"/>
              <w:ind w:firstLineChars="200" w:firstLine="420"/>
              <w:rPr>
                <w:szCs w:val="21"/>
                <w:lang w:val="fr-FR"/>
              </w:rPr>
            </w:pPr>
            <w:r w:rsidRPr="00C46356">
              <w:rPr>
                <w:szCs w:val="21"/>
                <w:lang w:val="fr-FR"/>
              </w:rPr>
              <w:t>了解</w:t>
            </w:r>
            <w:r w:rsidRPr="00C46356">
              <w:rPr>
                <w:rFonts w:hint="eastAsia"/>
                <w:szCs w:val="21"/>
                <w:lang w:val="fr-FR"/>
              </w:rPr>
              <w:t>《温莎的风流娘儿们》剧情：主线与支线；细读第三幕第三场，复习戏剧反讽；了解人物形象塑造：直接描绘和间接描绘，分析剧中塑造人物的手法；结合剧情进行表演训练：回忆与再现。</w:t>
            </w:r>
            <w:r w:rsidR="002B73D0">
              <w:rPr>
                <w:rFonts w:hint="eastAsia"/>
                <w:szCs w:val="21"/>
                <w:lang w:val="fr-FR"/>
              </w:rPr>
              <w:t>反思传统社会强加给女性的道德枷锁，以及女性的反抗。</w:t>
            </w:r>
          </w:p>
        </w:tc>
        <w:tc>
          <w:tcPr>
            <w:tcW w:w="1155" w:type="dxa"/>
            <w:vAlign w:val="center"/>
          </w:tcPr>
          <w:p w14:paraId="3026B3DA" w14:textId="77777777" w:rsidR="00E95382" w:rsidRDefault="00E95382" w:rsidP="000863C5">
            <w:pPr>
              <w:snapToGrid w:val="0"/>
              <w:spacing w:beforeLines="25" w:before="78"/>
              <w:ind w:firstLineChars="50" w:firstLine="105"/>
              <w:jc w:val="center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2</w:t>
            </w:r>
            <w:r w:rsidR="000863C5">
              <w:rPr>
                <w:rFonts w:hint="eastAsia"/>
                <w:szCs w:val="21"/>
                <w:lang w:val="fr-FR"/>
              </w:rPr>
              <w:t>学时</w:t>
            </w:r>
          </w:p>
        </w:tc>
      </w:tr>
      <w:tr w:rsidR="00E95382" w:rsidRPr="002466EE" w14:paraId="01D10B12" w14:textId="77777777" w:rsidTr="00FB0E88">
        <w:tc>
          <w:tcPr>
            <w:tcW w:w="648" w:type="dxa"/>
            <w:vAlign w:val="center"/>
          </w:tcPr>
          <w:p w14:paraId="2A1FB409" w14:textId="77777777" w:rsidR="00E95382" w:rsidRPr="002466EE" w:rsidRDefault="00E95382" w:rsidP="00FB0E88">
            <w:pPr>
              <w:snapToGrid w:val="0"/>
              <w:spacing w:beforeLines="25" w:before="78"/>
              <w:ind w:firstLineChars="50" w:firstLine="105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8</w:t>
            </w:r>
          </w:p>
        </w:tc>
        <w:tc>
          <w:tcPr>
            <w:tcW w:w="4500" w:type="dxa"/>
            <w:vAlign w:val="center"/>
          </w:tcPr>
          <w:p w14:paraId="1D4A7385" w14:textId="77777777" w:rsidR="00E95382" w:rsidRDefault="007A1449" w:rsidP="00C46356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第八单元：</w:t>
            </w:r>
            <w:r w:rsidR="00C46356" w:rsidRPr="00C46356">
              <w:rPr>
                <w:rFonts w:hint="eastAsia"/>
                <w:szCs w:val="21"/>
                <w:lang w:val="fr-FR"/>
              </w:rPr>
              <w:t>《仲夏夜之梦》（</w:t>
            </w:r>
            <w:r w:rsidR="00C46356" w:rsidRPr="00C46356">
              <w:rPr>
                <w:rFonts w:hint="eastAsia"/>
                <w:szCs w:val="21"/>
                <w:lang w:val="fr-FR"/>
              </w:rPr>
              <w:t>Act III Scene ii</w:t>
            </w:r>
            <w:r w:rsidR="00C46356" w:rsidRPr="00C46356">
              <w:rPr>
                <w:rFonts w:hint="eastAsia"/>
                <w:szCs w:val="21"/>
                <w:lang w:val="fr-FR"/>
              </w:rPr>
              <w:t>）</w:t>
            </w:r>
          </w:p>
          <w:p w14:paraId="4C3E7C46" w14:textId="77777777" w:rsidR="007A1449" w:rsidRDefault="007A1449" w:rsidP="007A1449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教学重点：</w:t>
            </w:r>
            <w:r w:rsidR="002825C2">
              <w:rPr>
                <w:rFonts w:hint="eastAsia"/>
                <w:szCs w:val="21"/>
                <w:lang w:val="fr-FR"/>
              </w:rPr>
              <w:t>1</w:t>
            </w:r>
            <w:r w:rsidR="002825C2">
              <w:rPr>
                <w:szCs w:val="21"/>
                <w:lang w:val="fr-FR"/>
              </w:rPr>
              <w:t xml:space="preserve">. </w:t>
            </w:r>
            <w:r w:rsidR="002825C2">
              <w:rPr>
                <w:rFonts w:hint="eastAsia"/>
                <w:szCs w:val="21"/>
                <w:lang w:val="fr-FR"/>
              </w:rPr>
              <w:t>情节：多线情节</w:t>
            </w:r>
            <w:r w:rsidR="00E06080">
              <w:rPr>
                <w:rFonts w:hint="eastAsia"/>
                <w:szCs w:val="21"/>
                <w:lang w:val="fr-FR"/>
              </w:rPr>
              <w:t>；</w:t>
            </w:r>
          </w:p>
          <w:p w14:paraId="143263CC" w14:textId="77777777" w:rsidR="002825C2" w:rsidRDefault="002825C2" w:rsidP="007A1449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 xml:space="preserve"> </w:t>
            </w:r>
            <w:r>
              <w:rPr>
                <w:szCs w:val="21"/>
                <w:lang w:val="fr-FR"/>
              </w:rPr>
              <w:t xml:space="preserve">         2. </w:t>
            </w:r>
            <w:r>
              <w:rPr>
                <w:rFonts w:hint="eastAsia"/>
                <w:szCs w:val="21"/>
                <w:lang w:val="fr-FR"/>
              </w:rPr>
              <w:t>象征</w:t>
            </w:r>
            <w:r w:rsidR="00E06080">
              <w:rPr>
                <w:rFonts w:hint="eastAsia"/>
                <w:szCs w:val="21"/>
                <w:lang w:val="fr-FR"/>
              </w:rPr>
              <w:t>；</w:t>
            </w:r>
          </w:p>
          <w:p w14:paraId="6C2B3ED5" w14:textId="77777777" w:rsidR="002825C2" w:rsidRDefault="002825C2" w:rsidP="007A1449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 xml:space="preserve"> </w:t>
            </w:r>
            <w:r>
              <w:rPr>
                <w:szCs w:val="21"/>
                <w:lang w:val="fr-FR"/>
              </w:rPr>
              <w:t xml:space="preserve">         3. </w:t>
            </w:r>
            <w:r>
              <w:rPr>
                <w:rFonts w:hint="eastAsia"/>
                <w:szCs w:val="21"/>
                <w:lang w:val="fr-FR"/>
              </w:rPr>
              <w:t>戏剧冲突</w:t>
            </w:r>
            <w:r w:rsidR="00E06080">
              <w:rPr>
                <w:rFonts w:hint="eastAsia"/>
                <w:szCs w:val="21"/>
                <w:lang w:val="fr-FR"/>
              </w:rPr>
              <w:t>：分析戏剧的三重矛盾：人与人的矛盾、人与社会的矛盾，人与自</w:t>
            </w:r>
            <w:r w:rsidR="00E06080">
              <w:rPr>
                <w:rFonts w:hint="eastAsia"/>
                <w:szCs w:val="21"/>
                <w:lang w:val="fr-FR"/>
              </w:rPr>
              <w:lastRenderedPageBreak/>
              <w:t>然的矛盾、思考莎士比亚如何化解剧中表现的三重矛盾；</w:t>
            </w:r>
          </w:p>
          <w:p w14:paraId="52165449" w14:textId="77777777" w:rsidR="002825C2" w:rsidRDefault="002825C2" w:rsidP="007A1449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 xml:space="preserve"> </w:t>
            </w:r>
            <w:r>
              <w:rPr>
                <w:szCs w:val="21"/>
                <w:lang w:val="fr-FR"/>
              </w:rPr>
              <w:t xml:space="preserve">         4. </w:t>
            </w:r>
            <w:r>
              <w:rPr>
                <w:rFonts w:hint="eastAsia"/>
                <w:szCs w:val="21"/>
                <w:lang w:val="fr-FR"/>
              </w:rPr>
              <w:t>主题分析</w:t>
            </w:r>
            <w:r w:rsidR="00E06080">
              <w:rPr>
                <w:rFonts w:hint="eastAsia"/>
                <w:szCs w:val="21"/>
                <w:lang w:val="fr-FR"/>
              </w:rPr>
              <w:t>；</w:t>
            </w:r>
          </w:p>
          <w:p w14:paraId="3DAC455E" w14:textId="77777777" w:rsidR="007A1449" w:rsidRDefault="007A1449" w:rsidP="007A1449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教学难点：</w:t>
            </w:r>
            <w:r w:rsidR="002825C2">
              <w:rPr>
                <w:rFonts w:hint="eastAsia"/>
                <w:szCs w:val="21"/>
                <w:lang w:val="fr-FR"/>
              </w:rPr>
              <w:t>《仲夏夜之梦》主题分析</w:t>
            </w:r>
          </w:p>
        </w:tc>
        <w:tc>
          <w:tcPr>
            <w:tcW w:w="2700" w:type="dxa"/>
            <w:vAlign w:val="center"/>
          </w:tcPr>
          <w:p w14:paraId="14EE009E" w14:textId="77777777" w:rsidR="00E95382" w:rsidRDefault="00C46356" w:rsidP="00FB0E88">
            <w:pPr>
              <w:snapToGrid w:val="0"/>
              <w:spacing w:beforeLines="25" w:before="78"/>
              <w:ind w:firstLineChars="200" w:firstLine="420"/>
              <w:rPr>
                <w:szCs w:val="21"/>
                <w:lang w:val="fr-FR"/>
              </w:rPr>
            </w:pPr>
            <w:r w:rsidRPr="00C46356">
              <w:rPr>
                <w:szCs w:val="21"/>
                <w:lang w:val="fr-FR"/>
              </w:rPr>
              <w:lastRenderedPageBreak/>
              <w:t>了</w:t>
            </w:r>
            <w:r w:rsidRPr="00C46356">
              <w:rPr>
                <w:rFonts w:hint="eastAsia"/>
                <w:szCs w:val="21"/>
                <w:lang w:val="fr-FR"/>
              </w:rPr>
              <w:t>解剧情，学习情节、支线、冲突三个概念，细读第三幕第二场，分析这一场中的戏剧冲突如何发展到高潮，分析剧中矛盾如何得</w:t>
            </w:r>
            <w:r w:rsidRPr="00C46356">
              <w:rPr>
                <w:rFonts w:hint="eastAsia"/>
                <w:szCs w:val="21"/>
                <w:lang w:val="fr-FR"/>
              </w:rPr>
              <w:lastRenderedPageBreak/>
              <w:t>以化解；结合剧情进行表演训练：表现矛盾冲突。</w:t>
            </w:r>
            <w:r w:rsidR="002B73D0">
              <w:rPr>
                <w:rFonts w:hint="eastAsia"/>
                <w:szCs w:val="21"/>
                <w:lang w:val="fr-FR"/>
              </w:rPr>
              <w:t>分析该剧的“和谐”主题。</w:t>
            </w:r>
          </w:p>
        </w:tc>
        <w:tc>
          <w:tcPr>
            <w:tcW w:w="1155" w:type="dxa"/>
            <w:vAlign w:val="center"/>
          </w:tcPr>
          <w:p w14:paraId="099A5C3B" w14:textId="77777777" w:rsidR="00E95382" w:rsidRDefault="00E95382" w:rsidP="00E95382">
            <w:pPr>
              <w:snapToGrid w:val="0"/>
              <w:spacing w:beforeLines="25" w:before="78"/>
              <w:ind w:firstLineChars="50" w:firstLine="105"/>
              <w:jc w:val="center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lastRenderedPageBreak/>
              <w:t>2</w:t>
            </w:r>
            <w:r w:rsidR="000863C5">
              <w:rPr>
                <w:rFonts w:hint="eastAsia"/>
                <w:szCs w:val="21"/>
                <w:lang w:val="fr-FR"/>
              </w:rPr>
              <w:t>（含</w:t>
            </w:r>
            <w:r w:rsidR="000863C5">
              <w:rPr>
                <w:rFonts w:hint="eastAsia"/>
                <w:szCs w:val="21"/>
                <w:lang w:val="fr-FR"/>
              </w:rPr>
              <w:t>1</w:t>
            </w:r>
            <w:r w:rsidR="000863C5">
              <w:rPr>
                <w:rFonts w:hint="eastAsia"/>
                <w:szCs w:val="21"/>
                <w:lang w:val="fr-FR"/>
              </w:rPr>
              <w:t>实践学时）</w:t>
            </w:r>
          </w:p>
        </w:tc>
      </w:tr>
      <w:tr w:rsidR="00E95382" w:rsidRPr="002466EE" w14:paraId="175C87C0" w14:textId="77777777" w:rsidTr="00FB0E88">
        <w:tc>
          <w:tcPr>
            <w:tcW w:w="648" w:type="dxa"/>
            <w:vAlign w:val="center"/>
          </w:tcPr>
          <w:p w14:paraId="4BA25787" w14:textId="77777777" w:rsidR="00E95382" w:rsidRPr="002466EE" w:rsidRDefault="00E95382" w:rsidP="00FB0E88">
            <w:pPr>
              <w:snapToGrid w:val="0"/>
              <w:spacing w:beforeLines="25" w:before="78"/>
              <w:ind w:firstLineChars="50" w:firstLine="105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9</w:t>
            </w:r>
          </w:p>
        </w:tc>
        <w:tc>
          <w:tcPr>
            <w:tcW w:w="4500" w:type="dxa"/>
            <w:vAlign w:val="center"/>
          </w:tcPr>
          <w:p w14:paraId="2E04B368" w14:textId="77777777" w:rsidR="00E95382" w:rsidRPr="00706BC9" w:rsidRDefault="007A1449" w:rsidP="00C46356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第九单元：</w:t>
            </w:r>
            <w:r w:rsidR="00C46356" w:rsidRPr="00C46356">
              <w:rPr>
                <w:rFonts w:hint="eastAsia"/>
                <w:szCs w:val="21"/>
                <w:lang w:val="fr-FR"/>
              </w:rPr>
              <w:t>《第十二夜》</w:t>
            </w:r>
            <w:r w:rsidR="00C46356" w:rsidRPr="00706BC9">
              <w:rPr>
                <w:rFonts w:hint="eastAsia"/>
                <w:szCs w:val="21"/>
                <w:lang w:val="fr-FR"/>
              </w:rPr>
              <w:t>(Act I Scene v)</w:t>
            </w:r>
          </w:p>
          <w:p w14:paraId="056373B4" w14:textId="77777777" w:rsidR="007A1449" w:rsidRDefault="007A1449" w:rsidP="007A1449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教学重点：</w:t>
            </w:r>
            <w:r w:rsidR="002825C2">
              <w:rPr>
                <w:rFonts w:hint="eastAsia"/>
                <w:szCs w:val="21"/>
                <w:lang w:val="fr-FR"/>
              </w:rPr>
              <w:t>1</w:t>
            </w:r>
            <w:r w:rsidR="002825C2">
              <w:rPr>
                <w:szCs w:val="21"/>
                <w:lang w:val="fr-FR"/>
              </w:rPr>
              <w:t xml:space="preserve">. </w:t>
            </w:r>
            <w:r w:rsidR="002825C2">
              <w:rPr>
                <w:rFonts w:hint="eastAsia"/>
                <w:szCs w:val="21"/>
                <w:lang w:val="fr-FR"/>
              </w:rPr>
              <w:t>清教主义；</w:t>
            </w:r>
          </w:p>
          <w:p w14:paraId="535A687A" w14:textId="77777777" w:rsidR="002825C2" w:rsidRDefault="002825C2" w:rsidP="007A1449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 xml:space="preserve"> </w:t>
            </w:r>
            <w:r>
              <w:rPr>
                <w:szCs w:val="21"/>
                <w:lang w:val="fr-FR"/>
              </w:rPr>
              <w:t xml:space="preserve">         2. </w:t>
            </w:r>
            <w:r>
              <w:rPr>
                <w:rFonts w:hint="eastAsia"/>
                <w:szCs w:val="21"/>
                <w:lang w:val="fr-FR"/>
              </w:rPr>
              <w:t>反讽</w:t>
            </w:r>
          </w:p>
          <w:p w14:paraId="4E66F0FA" w14:textId="77777777" w:rsidR="002825C2" w:rsidRDefault="002825C2" w:rsidP="007A1449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 xml:space="preserve"> </w:t>
            </w:r>
            <w:r>
              <w:rPr>
                <w:szCs w:val="21"/>
                <w:lang w:val="fr-FR"/>
              </w:rPr>
              <w:t xml:space="preserve">         3. </w:t>
            </w:r>
            <w:r>
              <w:rPr>
                <w:rFonts w:hint="eastAsia"/>
                <w:szCs w:val="21"/>
                <w:lang w:val="fr-FR"/>
              </w:rPr>
              <w:t>莎剧中的小丑</w:t>
            </w:r>
          </w:p>
          <w:p w14:paraId="5E378CCC" w14:textId="77777777" w:rsidR="007A1449" w:rsidRPr="00C46356" w:rsidRDefault="007A1449" w:rsidP="007A14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fr-FR"/>
              </w:rPr>
              <w:t>教学难点：</w:t>
            </w:r>
            <w:r w:rsidR="006976C2">
              <w:rPr>
                <w:rFonts w:hint="eastAsia"/>
                <w:szCs w:val="21"/>
                <w:lang w:val="fr-FR"/>
              </w:rPr>
              <w:t>莎剧中的小丑；</w:t>
            </w:r>
          </w:p>
        </w:tc>
        <w:tc>
          <w:tcPr>
            <w:tcW w:w="2700" w:type="dxa"/>
            <w:vAlign w:val="center"/>
          </w:tcPr>
          <w:p w14:paraId="1421501E" w14:textId="77777777" w:rsidR="00E95382" w:rsidRPr="00C46356" w:rsidRDefault="00C46356" w:rsidP="00FB0E88">
            <w:pPr>
              <w:snapToGrid w:val="0"/>
              <w:spacing w:beforeLines="25" w:before="78"/>
              <w:ind w:firstLineChars="200" w:firstLine="420"/>
              <w:rPr>
                <w:szCs w:val="21"/>
                <w:lang w:val="fr-FR"/>
              </w:rPr>
            </w:pPr>
            <w:r w:rsidRPr="00C46356">
              <w:rPr>
                <w:szCs w:val="21"/>
                <w:lang w:val="fr-FR"/>
              </w:rPr>
              <w:t>了解</w:t>
            </w:r>
            <w:r w:rsidRPr="00C46356">
              <w:rPr>
                <w:rFonts w:hint="eastAsia"/>
                <w:szCs w:val="21"/>
                <w:lang w:val="fr-FR"/>
              </w:rPr>
              <w:t>《第十二夜》的戏剧结构；了解剧中文化背景：</w:t>
            </w:r>
            <w:r w:rsidR="002B73D0">
              <w:rPr>
                <w:rFonts w:hint="eastAsia"/>
                <w:szCs w:val="21"/>
                <w:lang w:val="fr-FR"/>
              </w:rPr>
              <w:t>了解</w:t>
            </w:r>
            <w:r w:rsidRPr="00C46356">
              <w:rPr>
                <w:rFonts w:hint="eastAsia"/>
                <w:szCs w:val="21"/>
                <w:lang w:val="fr-FR"/>
              </w:rPr>
              <w:t>清教主义</w:t>
            </w:r>
            <w:r w:rsidR="002B73D0">
              <w:rPr>
                <w:rFonts w:hint="eastAsia"/>
                <w:szCs w:val="21"/>
                <w:lang w:val="fr-FR"/>
              </w:rPr>
              <w:t>思想；了解莎翁对清教主义的态度</w:t>
            </w:r>
            <w:r w:rsidRPr="00C46356">
              <w:rPr>
                <w:rFonts w:hint="eastAsia"/>
                <w:szCs w:val="21"/>
                <w:lang w:val="fr-FR"/>
              </w:rPr>
              <w:t>；细读第一幕第五场，分析此剧中的喜剧因素，了解莎剧中的小丑；表演训练：机智的小丑</w:t>
            </w:r>
            <w:r w:rsidR="002B73D0">
              <w:rPr>
                <w:rFonts w:hint="eastAsia"/>
                <w:szCs w:val="21"/>
                <w:lang w:val="fr-FR"/>
              </w:rPr>
              <w:t>。</w:t>
            </w:r>
          </w:p>
        </w:tc>
        <w:tc>
          <w:tcPr>
            <w:tcW w:w="1155" w:type="dxa"/>
            <w:vAlign w:val="center"/>
          </w:tcPr>
          <w:p w14:paraId="5D0B58DA" w14:textId="77777777" w:rsidR="00E95382" w:rsidRDefault="00E95382" w:rsidP="00E95382">
            <w:pPr>
              <w:snapToGrid w:val="0"/>
              <w:spacing w:beforeLines="25" w:before="78"/>
              <w:ind w:firstLineChars="50" w:firstLine="105"/>
              <w:jc w:val="center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2</w:t>
            </w:r>
            <w:r w:rsidR="000863C5">
              <w:rPr>
                <w:rFonts w:hint="eastAsia"/>
                <w:szCs w:val="21"/>
                <w:lang w:val="fr-FR"/>
              </w:rPr>
              <w:t>（含</w:t>
            </w:r>
            <w:r w:rsidR="000863C5">
              <w:rPr>
                <w:rFonts w:hint="eastAsia"/>
                <w:szCs w:val="21"/>
                <w:lang w:val="fr-FR"/>
              </w:rPr>
              <w:t>1</w:t>
            </w:r>
            <w:r w:rsidR="000863C5">
              <w:rPr>
                <w:rFonts w:hint="eastAsia"/>
                <w:szCs w:val="21"/>
                <w:lang w:val="fr-FR"/>
              </w:rPr>
              <w:t>实践学时）</w:t>
            </w:r>
          </w:p>
        </w:tc>
      </w:tr>
      <w:tr w:rsidR="00E95382" w:rsidRPr="002466EE" w14:paraId="53BA5C3F" w14:textId="77777777" w:rsidTr="00FB0E88">
        <w:tc>
          <w:tcPr>
            <w:tcW w:w="648" w:type="dxa"/>
            <w:vAlign w:val="center"/>
          </w:tcPr>
          <w:p w14:paraId="53D0A172" w14:textId="77777777" w:rsidR="00E95382" w:rsidRDefault="00E95382" w:rsidP="00FB0E88">
            <w:pPr>
              <w:snapToGrid w:val="0"/>
              <w:spacing w:beforeLines="25" w:before="78"/>
              <w:ind w:firstLineChars="50" w:firstLine="105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10</w:t>
            </w:r>
          </w:p>
        </w:tc>
        <w:tc>
          <w:tcPr>
            <w:tcW w:w="4500" w:type="dxa"/>
            <w:vAlign w:val="center"/>
          </w:tcPr>
          <w:p w14:paraId="05CE844F" w14:textId="77777777" w:rsidR="00E95382" w:rsidRDefault="007A1449" w:rsidP="00C46356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第十单元：</w:t>
            </w:r>
            <w:r w:rsidR="00C46356" w:rsidRPr="00C46356">
              <w:rPr>
                <w:rFonts w:hint="eastAsia"/>
                <w:szCs w:val="21"/>
                <w:lang w:val="fr-FR"/>
              </w:rPr>
              <w:t>《奥赛罗》（</w:t>
            </w:r>
            <w:r w:rsidR="00C46356" w:rsidRPr="00C46356">
              <w:rPr>
                <w:szCs w:val="21"/>
                <w:lang w:val="fr-FR"/>
              </w:rPr>
              <w:t>Act V Scene ii</w:t>
            </w:r>
            <w:r w:rsidR="00C46356" w:rsidRPr="00C46356">
              <w:rPr>
                <w:rFonts w:hint="eastAsia"/>
                <w:szCs w:val="21"/>
                <w:lang w:val="fr-FR"/>
              </w:rPr>
              <w:t>）</w:t>
            </w:r>
          </w:p>
          <w:p w14:paraId="5EB681C5" w14:textId="77777777" w:rsidR="007A1449" w:rsidRDefault="007A1449" w:rsidP="007A1449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教学重点：</w:t>
            </w:r>
            <w:r w:rsidR="006976C2">
              <w:rPr>
                <w:rFonts w:hint="eastAsia"/>
                <w:szCs w:val="21"/>
                <w:lang w:val="fr-FR"/>
              </w:rPr>
              <w:t>1</w:t>
            </w:r>
            <w:r w:rsidR="006976C2">
              <w:rPr>
                <w:szCs w:val="21"/>
                <w:lang w:val="fr-FR"/>
              </w:rPr>
              <w:t xml:space="preserve">. </w:t>
            </w:r>
            <w:r w:rsidR="006976C2">
              <w:rPr>
                <w:rFonts w:hint="eastAsia"/>
                <w:szCs w:val="21"/>
                <w:lang w:val="fr-FR"/>
              </w:rPr>
              <w:t>人物分析；</w:t>
            </w:r>
          </w:p>
          <w:p w14:paraId="1A9D4FD1" w14:textId="77777777" w:rsidR="006976C2" w:rsidRDefault="006976C2" w:rsidP="007A1449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 xml:space="preserve"> </w:t>
            </w:r>
            <w:r>
              <w:rPr>
                <w:szCs w:val="21"/>
                <w:lang w:val="fr-FR"/>
              </w:rPr>
              <w:t xml:space="preserve">         2. </w:t>
            </w:r>
            <w:r>
              <w:rPr>
                <w:rFonts w:hint="eastAsia"/>
                <w:szCs w:val="21"/>
                <w:lang w:val="fr-FR"/>
              </w:rPr>
              <w:t>行为与动机；</w:t>
            </w:r>
          </w:p>
          <w:p w14:paraId="200BB1F6" w14:textId="77777777" w:rsidR="007A1449" w:rsidRDefault="007A1449" w:rsidP="007A1449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教学难点：</w:t>
            </w:r>
            <w:r w:rsidR="006976C2">
              <w:rPr>
                <w:rFonts w:hint="eastAsia"/>
                <w:szCs w:val="21"/>
                <w:lang w:val="fr-FR"/>
              </w:rPr>
              <w:t>《奥赛罗》的悲剧性；</w:t>
            </w:r>
          </w:p>
        </w:tc>
        <w:tc>
          <w:tcPr>
            <w:tcW w:w="2700" w:type="dxa"/>
            <w:vAlign w:val="center"/>
          </w:tcPr>
          <w:p w14:paraId="7BB6E435" w14:textId="77777777" w:rsidR="00E95382" w:rsidRDefault="00C46356" w:rsidP="002B73D0">
            <w:pPr>
              <w:snapToGrid w:val="0"/>
              <w:spacing w:beforeLines="25" w:before="78"/>
              <w:ind w:firstLineChars="200" w:firstLine="420"/>
              <w:rPr>
                <w:szCs w:val="21"/>
                <w:lang w:val="fr-FR"/>
              </w:rPr>
            </w:pPr>
            <w:r w:rsidRPr="00C46356">
              <w:rPr>
                <w:rFonts w:hint="eastAsia"/>
                <w:szCs w:val="21"/>
                <w:lang w:val="fr-FR"/>
              </w:rPr>
              <w:t>了解悲剧；分析导致奥赛罗悲剧命运的原因</w:t>
            </w:r>
            <w:r w:rsidR="002B73D0">
              <w:rPr>
                <w:rFonts w:hint="eastAsia"/>
                <w:szCs w:val="21"/>
                <w:lang w:val="fr-FR"/>
              </w:rPr>
              <w:t>，分析“种族歧视”</w:t>
            </w:r>
            <w:r w:rsidR="0076151E">
              <w:rPr>
                <w:rFonts w:hint="eastAsia"/>
                <w:szCs w:val="21"/>
                <w:lang w:val="fr-FR"/>
              </w:rPr>
              <w:t>和“两性冲突”</w:t>
            </w:r>
            <w:r w:rsidRPr="00C46356">
              <w:rPr>
                <w:rFonts w:hint="eastAsia"/>
                <w:szCs w:val="21"/>
                <w:lang w:val="fr-FR"/>
              </w:rPr>
              <w:t>；细读选段，结合剧情展开课堂讨论：奥赛罗是否</w:t>
            </w:r>
            <w:r w:rsidR="0076151E">
              <w:rPr>
                <w:rFonts w:hint="eastAsia"/>
                <w:szCs w:val="21"/>
                <w:lang w:val="fr-FR"/>
              </w:rPr>
              <w:t>符合亚里斯多德对古希腊</w:t>
            </w:r>
            <w:r w:rsidRPr="00C46356">
              <w:rPr>
                <w:rFonts w:hint="eastAsia"/>
                <w:szCs w:val="21"/>
                <w:lang w:val="fr-FR"/>
              </w:rPr>
              <w:t>悲剧英雄人物</w:t>
            </w:r>
            <w:r w:rsidR="0076151E">
              <w:rPr>
                <w:rFonts w:hint="eastAsia"/>
                <w:szCs w:val="21"/>
                <w:lang w:val="fr-FR"/>
              </w:rPr>
              <w:t>的定义</w:t>
            </w:r>
            <w:r w:rsidRPr="00C46356">
              <w:rPr>
                <w:rFonts w:hint="eastAsia"/>
                <w:szCs w:val="21"/>
                <w:lang w:val="fr-FR"/>
              </w:rPr>
              <w:t>？了解“象征”的定义及其类型，分析剧中重要道具“手帕”的象征意义；结合剧情进行表演训练：爱与恨</w:t>
            </w:r>
          </w:p>
        </w:tc>
        <w:tc>
          <w:tcPr>
            <w:tcW w:w="1155" w:type="dxa"/>
            <w:vAlign w:val="center"/>
          </w:tcPr>
          <w:p w14:paraId="325DCE26" w14:textId="77777777" w:rsidR="00E95382" w:rsidRDefault="00E95382" w:rsidP="00E95382">
            <w:pPr>
              <w:snapToGrid w:val="0"/>
              <w:spacing w:beforeLines="25" w:before="78"/>
              <w:ind w:firstLineChars="50" w:firstLine="105"/>
              <w:jc w:val="center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2</w:t>
            </w:r>
            <w:r w:rsidR="000863C5">
              <w:rPr>
                <w:rFonts w:hint="eastAsia"/>
                <w:szCs w:val="21"/>
                <w:lang w:val="fr-FR"/>
              </w:rPr>
              <w:t>（含</w:t>
            </w:r>
            <w:r w:rsidR="000863C5">
              <w:rPr>
                <w:rFonts w:hint="eastAsia"/>
                <w:szCs w:val="21"/>
                <w:lang w:val="fr-FR"/>
              </w:rPr>
              <w:t>1</w:t>
            </w:r>
            <w:r w:rsidR="000863C5">
              <w:rPr>
                <w:rFonts w:hint="eastAsia"/>
                <w:szCs w:val="21"/>
                <w:lang w:val="fr-FR"/>
              </w:rPr>
              <w:t>实践学时）</w:t>
            </w:r>
          </w:p>
        </w:tc>
      </w:tr>
      <w:tr w:rsidR="00E95382" w:rsidRPr="002466EE" w14:paraId="4F1F7803" w14:textId="77777777" w:rsidTr="00FB0E88">
        <w:tc>
          <w:tcPr>
            <w:tcW w:w="648" w:type="dxa"/>
            <w:vAlign w:val="center"/>
          </w:tcPr>
          <w:p w14:paraId="2F71D1ED" w14:textId="77777777" w:rsidR="00E95382" w:rsidRDefault="00E95382" w:rsidP="00FB0E88">
            <w:pPr>
              <w:snapToGrid w:val="0"/>
              <w:spacing w:beforeLines="25" w:before="78"/>
              <w:ind w:firstLineChars="50" w:firstLine="105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11</w:t>
            </w:r>
          </w:p>
        </w:tc>
        <w:tc>
          <w:tcPr>
            <w:tcW w:w="4500" w:type="dxa"/>
            <w:vAlign w:val="center"/>
          </w:tcPr>
          <w:p w14:paraId="3C8F404C" w14:textId="77777777" w:rsidR="00AD1CCE" w:rsidRDefault="007A1449" w:rsidP="00C46356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第十一单元：</w:t>
            </w:r>
            <w:r w:rsidR="00AD1CCE">
              <w:rPr>
                <w:rFonts w:hint="eastAsia"/>
                <w:szCs w:val="21"/>
                <w:lang w:val="fr-FR"/>
              </w:rPr>
              <w:t>莎剧表演实践课程：独白</w:t>
            </w:r>
          </w:p>
          <w:p w14:paraId="5EA27D39" w14:textId="77777777" w:rsidR="00E95382" w:rsidRDefault="00AD1CCE" w:rsidP="00C46356">
            <w:pPr>
              <w:jc w:val="left"/>
              <w:rPr>
                <w:szCs w:val="21"/>
              </w:rPr>
            </w:pPr>
            <w:r w:rsidRPr="00AD1CCE">
              <w:rPr>
                <w:rFonts w:hint="eastAsia"/>
                <w:szCs w:val="21"/>
              </w:rPr>
              <w:t xml:space="preserve"> </w:t>
            </w:r>
            <w:r w:rsidR="00C46356" w:rsidRPr="00C46356">
              <w:rPr>
                <w:rFonts w:hint="eastAsia"/>
                <w:szCs w:val="21"/>
                <w:lang w:val="fr-FR"/>
              </w:rPr>
              <w:t>《哈姆雷特》</w:t>
            </w:r>
            <w:r w:rsidR="00C46356" w:rsidRPr="00C46356">
              <w:rPr>
                <w:rFonts w:hint="eastAsia"/>
                <w:szCs w:val="21"/>
              </w:rPr>
              <w:t>（</w:t>
            </w:r>
            <w:r w:rsidR="00C46356" w:rsidRPr="00C46356">
              <w:rPr>
                <w:szCs w:val="21"/>
              </w:rPr>
              <w:t>Act I, Scene ii</w:t>
            </w:r>
            <w:r w:rsidR="00C46356" w:rsidRPr="00C46356">
              <w:rPr>
                <w:rFonts w:hint="eastAsia"/>
                <w:szCs w:val="21"/>
              </w:rPr>
              <w:t>）</w:t>
            </w:r>
          </w:p>
          <w:p w14:paraId="1AAAD6D7" w14:textId="77777777" w:rsidR="007A1449" w:rsidRDefault="007A1449" w:rsidP="007A1449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教学重点：</w:t>
            </w:r>
            <w:r w:rsidR="006976C2">
              <w:rPr>
                <w:rFonts w:hint="eastAsia"/>
                <w:szCs w:val="21"/>
                <w:lang w:val="fr-FR"/>
              </w:rPr>
              <w:t>1</w:t>
            </w:r>
            <w:r w:rsidR="006976C2">
              <w:rPr>
                <w:szCs w:val="21"/>
                <w:lang w:val="fr-FR"/>
              </w:rPr>
              <w:t xml:space="preserve">. </w:t>
            </w:r>
            <w:r w:rsidR="006976C2">
              <w:rPr>
                <w:rFonts w:hint="eastAsia"/>
                <w:szCs w:val="21"/>
                <w:lang w:val="fr-FR"/>
              </w:rPr>
              <w:t>哈姆雷特独白的功能；</w:t>
            </w:r>
          </w:p>
          <w:p w14:paraId="2700B57F" w14:textId="77777777" w:rsidR="006976C2" w:rsidRDefault="006976C2" w:rsidP="007A1449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 xml:space="preserve"> </w:t>
            </w:r>
            <w:r>
              <w:rPr>
                <w:szCs w:val="21"/>
                <w:lang w:val="fr-FR"/>
              </w:rPr>
              <w:t xml:space="preserve">         2. </w:t>
            </w:r>
            <w:r w:rsidRPr="00C46356">
              <w:rPr>
                <w:rFonts w:hint="eastAsia"/>
                <w:szCs w:val="21"/>
                <w:lang w:val="fr-FR"/>
              </w:rPr>
              <w:t>细读第一幕第二场</w:t>
            </w:r>
            <w:r w:rsidRPr="002B73D0">
              <w:rPr>
                <w:rFonts w:hint="eastAsia"/>
                <w:szCs w:val="21"/>
                <w:lang w:val="fr-FR"/>
              </w:rPr>
              <w:t>，</w:t>
            </w:r>
            <w:r w:rsidRPr="00C46356">
              <w:rPr>
                <w:rFonts w:hint="eastAsia"/>
                <w:szCs w:val="21"/>
                <w:lang w:val="fr-FR"/>
              </w:rPr>
              <w:t>了解双关</w:t>
            </w:r>
            <w:r w:rsidRPr="002B73D0">
              <w:rPr>
                <w:rFonts w:hint="eastAsia"/>
                <w:szCs w:val="21"/>
                <w:lang w:val="fr-FR"/>
              </w:rPr>
              <w:t>（</w:t>
            </w:r>
            <w:r w:rsidRPr="002B73D0">
              <w:rPr>
                <w:rFonts w:hint="eastAsia"/>
                <w:szCs w:val="21"/>
                <w:lang w:val="fr-FR"/>
              </w:rPr>
              <w:t>pun</w:t>
            </w:r>
            <w:r w:rsidRPr="002B73D0">
              <w:rPr>
                <w:rFonts w:hint="eastAsia"/>
                <w:szCs w:val="21"/>
                <w:lang w:val="fr-FR"/>
              </w:rPr>
              <w:t>）</w:t>
            </w:r>
            <w:r w:rsidRPr="00C46356">
              <w:rPr>
                <w:rFonts w:hint="eastAsia"/>
                <w:szCs w:val="21"/>
                <w:lang w:val="fr-FR"/>
              </w:rPr>
              <w:t>的定义、类型及功能</w:t>
            </w:r>
            <w:r w:rsidRPr="002B73D0">
              <w:rPr>
                <w:rFonts w:hint="eastAsia"/>
                <w:szCs w:val="21"/>
                <w:lang w:val="fr-FR"/>
              </w:rPr>
              <w:t>，</w:t>
            </w:r>
            <w:r w:rsidRPr="00C46356">
              <w:rPr>
                <w:rFonts w:hint="eastAsia"/>
                <w:szCs w:val="21"/>
                <w:lang w:val="fr-FR"/>
              </w:rPr>
              <w:t>分析剧本中的双关</w:t>
            </w:r>
            <w:r w:rsidRPr="002B73D0">
              <w:rPr>
                <w:rFonts w:hint="eastAsia"/>
                <w:szCs w:val="21"/>
                <w:lang w:val="fr-FR"/>
              </w:rPr>
              <w:t>；</w:t>
            </w:r>
            <w:r w:rsidRPr="00C46356">
              <w:rPr>
                <w:rFonts w:hint="eastAsia"/>
                <w:szCs w:val="21"/>
                <w:lang w:val="fr-FR"/>
              </w:rPr>
              <w:t>表演训练</w:t>
            </w:r>
            <w:r w:rsidRPr="002B73D0">
              <w:rPr>
                <w:rFonts w:hint="eastAsia"/>
                <w:szCs w:val="21"/>
                <w:lang w:val="fr-FR"/>
              </w:rPr>
              <w:t>：</w:t>
            </w:r>
            <w:r w:rsidRPr="00C46356">
              <w:rPr>
                <w:rFonts w:hint="eastAsia"/>
                <w:szCs w:val="21"/>
                <w:lang w:val="fr-FR"/>
              </w:rPr>
              <w:t>独白</w:t>
            </w:r>
            <w:r w:rsidRPr="002B73D0">
              <w:rPr>
                <w:rFonts w:hint="eastAsia"/>
                <w:szCs w:val="21"/>
                <w:lang w:val="fr-FR"/>
              </w:rPr>
              <w:t>(To be, or not to be)</w:t>
            </w:r>
            <w:r>
              <w:rPr>
                <w:rFonts w:hint="eastAsia"/>
                <w:szCs w:val="21"/>
                <w:lang w:val="fr-FR"/>
              </w:rPr>
              <w:t>；</w:t>
            </w:r>
          </w:p>
          <w:p w14:paraId="613F963C" w14:textId="77777777" w:rsidR="007A1449" w:rsidRPr="00C46356" w:rsidRDefault="007A1449" w:rsidP="007A14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fr-FR"/>
              </w:rPr>
              <w:t>教学难点：</w:t>
            </w:r>
            <w:r w:rsidR="006976C2">
              <w:rPr>
                <w:rFonts w:hint="eastAsia"/>
                <w:szCs w:val="21"/>
                <w:lang w:val="fr-FR"/>
              </w:rPr>
              <w:t>矛盾冲突的转化（外在的冲突转为内在的冲突）；</w:t>
            </w:r>
          </w:p>
        </w:tc>
        <w:tc>
          <w:tcPr>
            <w:tcW w:w="2700" w:type="dxa"/>
            <w:vAlign w:val="center"/>
          </w:tcPr>
          <w:p w14:paraId="5F73787A" w14:textId="77777777" w:rsidR="00E95382" w:rsidRPr="002B73D0" w:rsidRDefault="00C46356" w:rsidP="002B73D0">
            <w:pPr>
              <w:snapToGrid w:val="0"/>
              <w:spacing w:beforeLines="25" w:before="78"/>
              <w:ind w:firstLineChars="200" w:firstLine="420"/>
              <w:rPr>
                <w:szCs w:val="21"/>
                <w:lang w:val="fr-FR"/>
              </w:rPr>
            </w:pPr>
            <w:r w:rsidRPr="00C46356">
              <w:rPr>
                <w:rFonts w:hint="eastAsia"/>
                <w:szCs w:val="21"/>
                <w:lang w:val="fr-FR"/>
              </w:rPr>
              <w:t>了解《哈姆雷特》剧情</w:t>
            </w:r>
            <w:r w:rsidRPr="00AD1CCE">
              <w:rPr>
                <w:rFonts w:hint="eastAsia"/>
                <w:szCs w:val="21"/>
              </w:rPr>
              <w:t>，</w:t>
            </w:r>
            <w:r w:rsidRPr="00C46356">
              <w:rPr>
                <w:rFonts w:hint="eastAsia"/>
                <w:szCs w:val="21"/>
                <w:lang w:val="fr-FR"/>
              </w:rPr>
              <w:t>分析《哈姆雷特》与复仇悲剧传统</w:t>
            </w:r>
            <w:r w:rsidRPr="00AD1CCE">
              <w:rPr>
                <w:rFonts w:hint="eastAsia"/>
                <w:szCs w:val="21"/>
              </w:rPr>
              <w:t>：</w:t>
            </w:r>
            <w:r w:rsidR="002B73D0">
              <w:rPr>
                <w:rFonts w:hint="eastAsia"/>
                <w:szCs w:val="21"/>
              </w:rPr>
              <w:t>分析</w:t>
            </w:r>
            <w:r w:rsidRPr="00C46356">
              <w:rPr>
                <w:rFonts w:hint="eastAsia"/>
                <w:szCs w:val="21"/>
                <w:lang w:val="fr-FR"/>
              </w:rPr>
              <w:t>《哈姆雷特》超越一般的复仇悲剧</w:t>
            </w:r>
            <w:r w:rsidR="002B73D0">
              <w:rPr>
                <w:rFonts w:hint="eastAsia"/>
                <w:szCs w:val="21"/>
                <w:lang w:val="fr-FR"/>
              </w:rPr>
              <w:t>的原因——莎翁赋予该剧人文主义思想和重建社会秩序的深刻主题。</w:t>
            </w:r>
          </w:p>
        </w:tc>
        <w:tc>
          <w:tcPr>
            <w:tcW w:w="1155" w:type="dxa"/>
            <w:vAlign w:val="center"/>
          </w:tcPr>
          <w:p w14:paraId="6BE1C3BF" w14:textId="77777777" w:rsidR="00E95382" w:rsidRDefault="00E95382" w:rsidP="00E95382">
            <w:pPr>
              <w:snapToGrid w:val="0"/>
              <w:spacing w:beforeLines="25" w:before="78"/>
              <w:ind w:firstLineChars="50" w:firstLine="105"/>
              <w:jc w:val="center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2</w:t>
            </w:r>
            <w:r w:rsidR="000863C5">
              <w:rPr>
                <w:rFonts w:hint="eastAsia"/>
                <w:szCs w:val="21"/>
                <w:lang w:val="fr-FR"/>
              </w:rPr>
              <w:t>（含</w:t>
            </w:r>
            <w:r w:rsidR="000863C5">
              <w:rPr>
                <w:rFonts w:hint="eastAsia"/>
                <w:szCs w:val="21"/>
                <w:lang w:val="fr-FR"/>
              </w:rPr>
              <w:t>1</w:t>
            </w:r>
            <w:r w:rsidR="000863C5">
              <w:rPr>
                <w:rFonts w:hint="eastAsia"/>
                <w:szCs w:val="21"/>
                <w:lang w:val="fr-FR"/>
              </w:rPr>
              <w:t>实践学时）</w:t>
            </w:r>
          </w:p>
        </w:tc>
      </w:tr>
      <w:tr w:rsidR="00E95382" w:rsidRPr="002466EE" w14:paraId="25672965" w14:textId="77777777" w:rsidTr="00FB0E88">
        <w:tc>
          <w:tcPr>
            <w:tcW w:w="648" w:type="dxa"/>
            <w:vAlign w:val="center"/>
          </w:tcPr>
          <w:p w14:paraId="054BEE39" w14:textId="77777777" w:rsidR="00E95382" w:rsidRDefault="00E95382" w:rsidP="00FB0E88">
            <w:pPr>
              <w:snapToGrid w:val="0"/>
              <w:spacing w:beforeLines="25" w:before="78"/>
              <w:ind w:firstLineChars="50" w:firstLine="105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12</w:t>
            </w:r>
          </w:p>
        </w:tc>
        <w:tc>
          <w:tcPr>
            <w:tcW w:w="4500" w:type="dxa"/>
            <w:vAlign w:val="center"/>
          </w:tcPr>
          <w:p w14:paraId="4CFEC019" w14:textId="77777777" w:rsidR="00E95382" w:rsidRDefault="007A1449" w:rsidP="00C46356">
            <w:pPr>
              <w:adjustRightInd w:val="0"/>
              <w:snapToGrid w:val="0"/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第十二单元：</w:t>
            </w:r>
            <w:r w:rsidR="00C46356" w:rsidRPr="00C46356">
              <w:rPr>
                <w:rFonts w:hint="eastAsia"/>
                <w:szCs w:val="21"/>
                <w:lang w:val="fr-FR"/>
              </w:rPr>
              <w:t>《李尔王》</w:t>
            </w:r>
            <w:r w:rsidR="00C46356" w:rsidRPr="00C46356">
              <w:rPr>
                <w:rFonts w:hint="eastAsia"/>
                <w:szCs w:val="21"/>
                <w:lang w:val="fr-FR"/>
              </w:rPr>
              <w:t>(Act III Scene iv)</w:t>
            </w:r>
          </w:p>
          <w:p w14:paraId="641C4C2E" w14:textId="77777777" w:rsidR="007A1449" w:rsidRDefault="007A1449" w:rsidP="007A1449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教学重点：</w:t>
            </w:r>
            <w:r w:rsidR="006976C2">
              <w:rPr>
                <w:rFonts w:hint="eastAsia"/>
                <w:szCs w:val="21"/>
                <w:lang w:val="fr-FR"/>
              </w:rPr>
              <w:t>1</w:t>
            </w:r>
            <w:r w:rsidR="006976C2">
              <w:rPr>
                <w:szCs w:val="21"/>
                <w:lang w:val="fr-FR"/>
              </w:rPr>
              <w:t xml:space="preserve">. </w:t>
            </w:r>
            <w:r w:rsidR="006976C2" w:rsidRPr="00C46356">
              <w:rPr>
                <w:rFonts w:hint="eastAsia"/>
                <w:szCs w:val="21"/>
                <w:lang w:val="fr-FR"/>
              </w:rPr>
              <w:t>读第三场第四幕：分析莎翁如何塑造人物形象（</w:t>
            </w:r>
            <w:r w:rsidR="006976C2" w:rsidRPr="00C46356">
              <w:rPr>
                <w:szCs w:val="21"/>
                <w:lang w:val="fr-FR"/>
              </w:rPr>
              <w:t>Characterization</w:t>
            </w:r>
            <w:r w:rsidR="006976C2" w:rsidRPr="00C46356">
              <w:rPr>
                <w:rFonts w:hint="eastAsia"/>
                <w:szCs w:val="21"/>
                <w:lang w:val="fr-FR"/>
              </w:rPr>
              <w:t>）：扁平人物与圆整人物（</w:t>
            </w:r>
            <w:r w:rsidR="006976C2" w:rsidRPr="00C46356">
              <w:rPr>
                <w:szCs w:val="21"/>
                <w:lang w:val="fr-FR"/>
              </w:rPr>
              <w:t>flat character vs. round</w:t>
            </w:r>
            <w:r w:rsidR="006976C2" w:rsidRPr="00C46356">
              <w:rPr>
                <w:rFonts w:hint="eastAsia"/>
                <w:szCs w:val="21"/>
                <w:lang w:val="fr-FR"/>
              </w:rPr>
              <w:t xml:space="preserve"> </w:t>
            </w:r>
            <w:r w:rsidR="006976C2" w:rsidRPr="00C46356">
              <w:rPr>
                <w:szCs w:val="21"/>
                <w:lang w:val="fr-FR"/>
              </w:rPr>
              <w:t>character</w:t>
            </w:r>
            <w:r w:rsidR="006976C2" w:rsidRPr="00C46356">
              <w:rPr>
                <w:rFonts w:hint="eastAsia"/>
                <w:szCs w:val="21"/>
                <w:lang w:val="fr-FR"/>
              </w:rPr>
              <w:t>）</w:t>
            </w:r>
            <w:r w:rsidR="002825C2">
              <w:rPr>
                <w:rFonts w:hint="eastAsia"/>
                <w:szCs w:val="21"/>
                <w:lang w:val="fr-FR"/>
              </w:rPr>
              <w:t>；</w:t>
            </w:r>
          </w:p>
          <w:p w14:paraId="2CA37D65" w14:textId="77777777" w:rsidR="002825C2" w:rsidRDefault="002825C2" w:rsidP="007A1449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 xml:space="preserve"> </w:t>
            </w:r>
            <w:r>
              <w:rPr>
                <w:szCs w:val="21"/>
                <w:lang w:val="fr-FR"/>
              </w:rPr>
              <w:t xml:space="preserve">         2. </w:t>
            </w:r>
            <w:r>
              <w:rPr>
                <w:rFonts w:hint="eastAsia"/>
                <w:szCs w:val="21"/>
                <w:lang w:val="fr-FR"/>
              </w:rPr>
              <w:t>文艺复兴时期天人相应的宇宙观</w:t>
            </w:r>
          </w:p>
          <w:p w14:paraId="170E48C3" w14:textId="77777777" w:rsidR="007A1449" w:rsidRPr="00C46356" w:rsidRDefault="007A1449" w:rsidP="007A1449">
            <w:pPr>
              <w:adjustRightInd w:val="0"/>
              <w:snapToGrid w:val="0"/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教学难点：</w:t>
            </w:r>
            <w:r w:rsidR="002825C2">
              <w:rPr>
                <w:rFonts w:hint="eastAsia"/>
                <w:szCs w:val="21"/>
                <w:lang w:val="fr-FR"/>
              </w:rPr>
              <w:t>文艺复兴时期天人相应的宇宙观</w:t>
            </w:r>
          </w:p>
        </w:tc>
        <w:tc>
          <w:tcPr>
            <w:tcW w:w="2700" w:type="dxa"/>
            <w:vAlign w:val="center"/>
          </w:tcPr>
          <w:p w14:paraId="1A0A15BE" w14:textId="77777777" w:rsidR="00E95382" w:rsidRPr="00C46356" w:rsidRDefault="00C46356" w:rsidP="00FB0E88">
            <w:pPr>
              <w:snapToGrid w:val="0"/>
              <w:spacing w:beforeLines="25" w:before="78"/>
              <w:ind w:firstLineChars="200" w:firstLine="420"/>
              <w:rPr>
                <w:szCs w:val="21"/>
                <w:lang w:val="fr-FR"/>
              </w:rPr>
            </w:pPr>
            <w:r w:rsidRPr="00C46356">
              <w:rPr>
                <w:rFonts w:hint="eastAsia"/>
                <w:szCs w:val="21"/>
                <w:lang w:val="fr-FR"/>
              </w:rPr>
              <w:t>了解《李尔王》剧情，讨论剧中所表现的“</w:t>
            </w:r>
            <w:r w:rsidR="002825C2">
              <w:rPr>
                <w:rFonts w:hint="eastAsia"/>
                <w:szCs w:val="21"/>
                <w:lang w:val="fr-FR"/>
              </w:rPr>
              <w:t>家庭矛盾</w:t>
            </w:r>
            <w:r w:rsidRPr="00C46356">
              <w:rPr>
                <w:rFonts w:hint="eastAsia"/>
                <w:szCs w:val="21"/>
                <w:lang w:val="fr-FR"/>
              </w:rPr>
              <w:t>”问题；《李尔王》在今天的意义</w:t>
            </w:r>
            <w:r w:rsidR="001753D5">
              <w:rPr>
                <w:rFonts w:hint="eastAsia"/>
                <w:szCs w:val="21"/>
                <w:lang w:val="fr-FR"/>
              </w:rPr>
              <w:t>——家庭悲剧中的经济问题</w:t>
            </w:r>
            <w:r w:rsidRPr="00C46356">
              <w:rPr>
                <w:rFonts w:hint="eastAsia"/>
                <w:szCs w:val="21"/>
                <w:lang w:val="fr-FR"/>
              </w:rPr>
              <w:t>；细分析《李尔王》中哪些是扁平人物，哪些是圆整人物；表演训练：如何避免过度表演（</w:t>
            </w:r>
            <w:r w:rsidRPr="00C46356">
              <w:rPr>
                <w:szCs w:val="21"/>
                <w:lang w:val="fr-FR"/>
              </w:rPr>
              <w:t>overacting</w:t>
            </w:r>
            <w:r w:rsidRPr="00C46356">
              <w:rPr>
                <w:rFonts w:hint="eastAsia"/>
                <w:szCs w:val="21"/>
                <w:lang w:val="fr-FR"/>
              </w:rPr>
              <w:t>）。</w:t>
            </w:r>
          </w:p>
        </w:tc>
        <w:tc>
          <w:tcPr>
            <w:tcW w:w="1155" w:type="dxa"/>
            <w:vAlign w:val="center"/>
          </w:tcPr>
          <w:p w14:paraId="0FF0D6A5" w14:textId="77777777" w:rsidR="00E95382" w:rsidRDefault="00E95382" w:rsidP="00E95382">
            <w:pPr>
              <w:snapToGrid w:val="0"/>
              <w:spacing w:beforeLines="25" w:before="78"/>
              <w:ind w:firstLineChars="50" w:firstLine="105"/>
              <w:jc w:val="center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2</w:t>
            </w:r>
            <w:r w:rsidR="000863C5">
              <w:rPr>
                <w:rFonts w:hint="eastAsia"/>
                <w:szCs w:val="21"/>
                <w:lang w:val="fr-FR"/>
              </w:rPr>
              <w:t>（含</w:t>
            </w:r>
            <w:r w:rsidR="000863C5">
              <w:rPr>
                <w:rFonts w:hint="eastAsia"/>
                <w:szCs w:val="21"/>
                <w:lang w:val="fr-FR"/>
              </w:rPr>
              <w:t>1</w:t>
            </w:r>
            <w:r w:rsidR="000863C5">
              <w:rPr>
                <w:rFonts w:hint="eastAsia"/>
                <w:szCs w:val="21"/>
                <w:lang w:val="fr-FR"/>
              </w:rPr>
              <w:t>实践学时）</w:t>
            </w:r>
          </w:p>
        </w:tc>
      </w:tr>
      <w:tr w:rsidR="00E95382" w:rsidRPr="002466EE" w14:paraId="7E92BB5C" w14:textId="77777777" w:rsidTr="00FB0E88">
        <w:tc>
          <w:tcPr>
            <w:tcW w:w="648" w:type="dxa"/>
            <w:vAlign w:val="center"/>
          </w:tcPr>
          <w:p w14:paraId="01ABDD0A" w14:textId="77777777" w:rsidR="00E95382" w:rsidRDefault="00E95382" w:rsidP="00FB0E88">
            <w:pPr>
              <w:snapToGrid w:val="0"/>
              <w:spacing w:beforeLines="25" w:before="78"/>
              <w:ind w:firstLineChars="50" w:firstLine="105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13</w:t>
            </w:r>
          </w:p>
        </w:tc>
        <w:tc>
          <w:tcPr>
            <w:tcW w:w="4500" w:type="dxa"/>
            <w:vAlign w:val="center"/>
          </w:tcPr>
          <w:p w14:paraId="394B77D7" w14:textId="77777777" w:rsidR="00E95382" w:rsidRPr="00706BC9" w:rsidRDefault="007A1449" w:rsidP="00C46356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第十三单元：</w:t>
            </w:r>
            <w:r w:rsidR="00C46356" w:rsidRPr="00C46356">
              <w:rPr>
                <w:rFonts w:hint="eastAsia"/>
                <w:szCs w:val="21"/>
                <w:lang w:val="fr-FR"/>
              </w:rPr>
              <w:t>《亨利四世</w:t>
            </w:r>
            <w:r w:rsidR="00C46356" w:rsidRPr="00706BC9">
              <w:rPr>
                <w:rFonts w:hint="eastAsia"/>
                <w:szCs w:val="21"/>
                <w:lang w:val="fr-FR"/>
              </w:rPr>
              <w:t>（</w:t>
            </w:r>
            <w:r w:rsidR="00C46356" w:rsidRPr="00C46356">
              <w:rPr>
                <w:rFonts w:hint="eastAsia"/>
                <w:szCs w:val="21"/>
                <w:lang w:val="fr-FR"/>
              </w:rPr>
              <w:t>上</w:t>
            </w:r>
            <w:r w:rsidR="00C46356" w:rsidRPr="00706BC9">
              <w:rPr>
                <w:rFonts w:hint="eastAsia"/>
                <w:szCs w:val="21"/>
                <w:lang w:val="fr-FR"/>
              </w:rPr>
              <w:t>）</w:t>
            </w:r>
            <w:r w:rsidR="00C46356" w:rsidRPr="00C46356">
              <w:rPr>
                <w:rFonts w:hint="eastAsia"/>
                <w:szCs w:val="21"/>
                <w:lang w:val="fr-FR"/>
              </w:rPr>
              <w:t>》</w:t>
            </w:r>
            <w:r w:rsidR="00C46356" w:rsidRPr="00706BC9">
              <w:rPr>
                <w:rFonts w:hint="eastAsia"/>
                <w:szCs w:val="21"/>
                <w:lang w:val="fr-FR"/>
              </w:rPr>
              <w:t>（</w:t>
            </w:r>
            <w:r w:rsidR="00C46356" w:rsidRPr="00706BC9">
              <w:rPr>
                <w:szCs w:val="21"/>
                <w:lang w:val="fr-FR"/>
              </w:rPr>
              <w:t>Act III Scene ii</w:t>
            </w:r>
            <w:r w:rsidR="00C46356" w:rsidRPr="00706BC9">
              <w:rPr>
                <w:rFonts w:hint="eastAsia"/>
                <w:szCs w:val="21"/>
                <w:lang w:val="fr-FR"/>
              </w:rPr>
              <w:t>，</w:t>
            </w:r>
            <w:r w:rsidR="00C46356" w:rsidRPr="00706BC9">
              <w:rPr>
                <w:szCs w:val="21"/>
                <w:lang w:val="fr-FR"/>
              </w:rPr>
              <w:t>Act II Scene iv</w:t>
            </w:r>
            <w:r w:rsidR="00C46356" w:rsidRPr="00706BC9">
              <w:rPr>
                <w:rFonts w:hint="eastAsia"/>
                <w:szCs w:val="21"/>
                <w:lang w:val="fr-FR"/>
              </w:rPr>
              <w:t>）</w:t>
            </w:r>
          </w:p>
          <w:p w14:paraId="1F413738" w14:textId="77777777" w:rsidR="007A1449" w:rsidRDefault="007A1449" w:rsidP="007A1449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教学重点：</w:t>
            </w:r>
            <w:r w:rsidR="006976C2">
              <w:rPr>
                <w:rFonts w:hint="eastAsia"/>
                <w:szCs w:val="21"/>
                <w:lang w:val="fr-FR"/>
              </w:rPr>
              <w:t>1</w:t>
            </w:r>
            <w:r w:rsidR="006976C2">
              <w:rPr>
                <w:szCs w:val="21"/>
                <w:lang w:val="fr-FR"/>
              </w:rPr>
              <w:t xml:space="preserve">. </w:t>
            </w:r>
            <w:r w:rsidR="006976C2">
              <w:rPr>
                <w:rFonts w:hint="eastAsia"/>
                <w:szCs w:val="21"/>
                <w:lang w:val="fr-FR"/>
              </w:rPr>
              <w:t>莎士比亚的历史剧</w:t>
            </w:r>
          </w:p>
          <w:p w14:paraId="23F02E18" w14:textId="77777777" w:rsidR="006976C2" w:rsidRDefault="006976C2" w:rsidP="007A1449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 xml:space="preserve"> </w:t>
            </w:r>
            <w:r>
              <w:rPr>
                <w:szCs w:val="21"/>
                <w:lang w:val="fr-FR"/>
              </w:rPr>
              <w:t xml:space="preserve">         2. </w:t>
            </w:r>
            <w:r>
              <w:rPr>
                <w:rFonts w:hint="eastAsia"/>
                <w:szCs w:val="21"/>
                <w:lang w:val="fr-FR"/>
              </w:rPr>
              <w:t>《亨利四世》历史背景</w:t>
            </w:r>
          </w:p>
          <w:p w14:paraId="502524E3" w14:textId="77777777" w:rsidR="006976C2" w:rsidRDefault="006976C2" w:rsidP="007A1449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 xml:space="preserve"> </w:t>
            </w:r>
            <w:r>
              <w:rPr>
                <w:szCs w:val="21"/>
                <w:lang w:val="fr-FR"/>
              </w:rPr>
              <w:t xml:space="preserve">         3. </w:t>
            </w:r>
            <w:r>
              <w:rPr>
                <w:rFonts w:hint="eastAsia"/>
                <w:szCs w:val="21"/>
                <w:lang w:val="fr-FR"/>
              </w:rPr>
              <w:t>福斯塔夫爵士人物分析</w:t>
            </w:r>
          </w:p>
          <w:p w14:paraId="3C04EDF5" w14:textId="77777777" w:rsidR="007A1449" w:rsidRPr="00C46356" w:rsidRDefault="007A1449" w:rsidP="007A14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fr-FR"/>
              </w:rPr>
              <w:t>教学难点：</w:t>
            </w:r>
            <w:r w:rsidR="006976C2">
              <w:rPr>
                <w:rFonts w:hint="eastAsia"/>
                <w:szCs w:val="21"/>
                <w:lang w:val="fr-FR"/>
              </w:rPr>
              <w:t>莎士比亚的政治观念</w:t>
            </w:r>
          </w:p>
        </w:tc>
        <w:tc>
          <w:tcPr>
            <w:tcW w:w="2700" w:type="dxa"/>
            <w:vAlign w:val="center"/>
          </w:tcPr>
          <w:p w14:paraId="2429B383" w14:textId="77777777" w:rsidR="00E95382" w:rsidRPr="00C46356" w:rsidRDefault="00C46356" w:rsidP="00FB0E88">
            <w:pPr>
              <w:snapToGrid w:val="0"/>
              <w:spacing w:beforeLines="25" w:before="78"/>
              <w:ind w:firstLineChars="200" w:firstLine="420"/>
              <w:rPr>
                <w:szCs w:val="21"/>
                <w:lang w:val="fr-FR"/>
              </w:rPr>
            </w:pPr>
            <w:r w:rsidRPr="00C46356">
              <w:rPr>
                <w:rFonts w:hint="eastAsia"/>
                <w:szCs w:val="21"/>
                <w:lang w:val="fr-FR"/>
              </w:rPr>
              <w:t>了解莎翁的历史剧，了解《亨利四世（上）》的历史背景；细读第三幕第二场，分析剧中的马基雅维利主义思想；结合第二幕第四场进行表演训练：交换角色。</w:t>
            </w:r>
          </w:p>
        </w:tc>
        <w:tc>
          <w:tcPr>
            <w:tcW w:w="1155" w:type="dxa"/>
            <w:vAlign w:val="center"/>
          </w:tcPr>
          <w:p w14:paraId="6ED86474" w14:textId="77777777" w:rsidR="00E95382" w:rsidRDefault="00E95382" w:rsidP="00E95382">
            <w:pPr>
              <w:snapToGrid w:val="0"/>
              <w:spacing w:beforeLines="25" w:before="78"/>
              <w:ind w:firstLineChars="50" w:firstLine="105"/>
              <w:jc w:val="center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2</w:t>
            </w:r>
            <w:r w:rsidR="000863C5">
              <w:rPr>
                <w:rFonts w:hint="eastAsia"/>
                <w:szCs w:val="21"/>
                <w:lang w:val="fr-FR"/>
              </w:rPr>
              <w:t>（含</w:t>
            </w:r>
            <w:r w:rsidR="000863C5">
              <w:rPr>
                <w:rFonts w:hint="eastAsia"/>
                <w:szCs w:val="21"/>
                <w:lang w:val="fr-FR"/>
              </w:rPr>
              <w:t>1</w:t>
            </w:r>
            <w:r w:rsidR="000863C5">
              <w:rPr>
                <w:rFonts w:hint="eastAsia"/>
                <w:szCs w:val="21"/>
                <w:lang w:val="fr-FR"/>
              </w:rPr>
              <w:t>实践学时）</w:t>
            </w:r>
          </w:p>
        </w:tc>
      </w:tr>
      <w:tr w:rsidR="00E95382" w:rsidRPr="002466EE" w14:paraId="261D9A05" w14:textId="77777777" w:rsidTr="00FB0E88">
        <w:tc>
          <w:tcPr>
            <w:tcW w:w="648" w:type="dxa"/>
            <w:vAlign w:val="center"/>
          </w:tcPr>
          <w:p w14:paraId="5E2AB720" w14:textId="77777777" w:rsidR="00E95382" w:rsidRDefault="00E95382" w:rsidP="00FB0E88">
            <w:pPr>
              <w:snapToGrid w:val="0"/>
              <w:spacing w:beforeLines="25" w:before="78"/>
              <w:ind w:firstLineChars="50" w:firstLine="105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14</w:t>
            </w:r>
          </w:p>
        </w:tc>
        <w:tc>
          <w:tcPr>
            <w:tcW w:w="4500" w:type="dxa"/>
            <w:vAlign w:val="center"/>
          </w:tcPr>
          <w:p w14:paraId="27C02676" w14:textId="77777777" w:rsidR="00E95382" w:rsidRDefault="007A1449" w:rsidP="00C46356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第十四单元：</w:t>
            </w:r>
            <w:r w:rsidR="00C46356" w:rsidRPr="00C46356">
              <w:rPr>
                <w:rFonts w:hint="eastAsia"/>
                <w:szCs w:val="21"/>
                <w:lang w:val="fr-FR"/>
              </w:rPr>
              <w:t>《裘里斯</w:t>
            </w:r>
            <w:r w:rsidR="00C46356" w:rsidRPr="00C46356">
              <w:rPr>
                <w:szCs w:val="21"/>
                <w:lang w:val="fr-FR"/>
              </w:rPr>
              <w:t>·</w:t>
            </w:r>
            <w:r w:rsidR="00C46356" w:rsidRPr="00C46356">
              <w:rPr>
                <w:rFonts w:hint="eastAsia"/>
                <w:szCs w:val="21"/>
                <w:lang w:val="fr-FR"/>
              </w:rPr>
              <w:t>凯撒》</w:t>
            </w:r>
            <w:r w:rsidR="00C46356" w:rsidRPr="00C46356">
              <w:rPr>
                <w:rFonts w:hint="eastAsia"/>
                <w:szCs w:val="21"/>
                <w:lang w:val="fr-FR"/>
              </w:rPr>
              <w:t>(Act III, Scene ii)</w:t>
            </w:r>
          </w:p>
          <w:p w14:paraId="11903C8F" w14:textId="77777777" w:rsidR="002753C6" w:rsidRDefault="002753C6" w:rsidP="002753C6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教学重点：</w:t>
            </w:r>
            <w:r w:rsidR="006976C2">
              <w:rPr>
                <w:rFonts w:hint="eastAsia"/>
                <w:szCs w:val="21"/>
                <w:lang w:val="fr-FR"/>
              </w:rPr>
              <w:t>1</w:t>
            </w:r>
            <w:r w:rsidR="006976C2">
              <w:rPr>
                <w:szCs w:val="21"/>
                <w:lang w:val="fr-FR"/>
              </w:rPr>
              <w:t xml:space="preserve">. </w:t>
            </w:r>
            <w:r w:rsidR="006976C2">
              <w:rPr>
                <w:rFonts w:hint="eastAsia"/>
                <w:szCs w:val="21"/>
                <w:lang w:val="fr-FR"/>
              </w:rPr>
              <w:t>沉浸式戏剧概念及特征</w:t>
            </w:r>
          </w:p>
          <w:p w14:paraId="656FFC8F" w14:textId="77777777" w:rsidR="006976C2" w:rsidRDefault="006976C2" w:rsidP="002753C6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lastRenderedPageBreak/>
              <w:t xml:space="preserve"> </w:t>
            </w:r>
            <w:r>
              <w:rPr>
                <w:szCs w:val="21"/>
                <w:lang w:val="fr-FR"/>
              </w:rPr>
              <w:t xml:space="preserve">         2. </w:t>
            </w:r>
            <w:r>
              <w:rPr>
                <w:rFonts w:hint="eastAsia"/>
                <w:szCs w:val="21"/>
                <w:lang w:val="fr-FR"/>
              </w:rPr>
              <w:t>沉浸式戏剧的商业性</w:t>
            </w:r>
          </w:p>
          <w:p w14:paraId="1438E626" w14:textId="77777777" w:rsidR="006976C2" w:rsidRDefault="006976C2" w:rsidP="002753C6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 xml:space="preserve"> </w:t>
            </w:r>
            <w:r>
              <w:rPr>
                <w:szCs w:val="21"/>
                <w:lang w:val="fr-FR"/>
              </w:rPr>
              <w:t xml:space="preserve">         3. </w:t>
            </w:r>
            <w:r>
              <w:rPr>
                <w:rFonts w:hint="eastAsia"/>
                <w:szCs w:val="21"/>
                <w:lang w:val="fr-FR"/>
              </w:rPr>
              <w:t>观演关系</w:t>
            </w:r>
          </w:p>
          <w:p w14:paraId="65E1FE5E" w14:textId="77777777" w:rsidR="002753C6" w:rsidRDefault="002753C6" w:rsidP="002753C6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教学难点：</w:t>
            </w:r>
            <w:r w:rsidR="008A65F2">
              <w:rPr>
                <w:rFonts w:hint="eastAsia"/>
                <w:szCs w:val="21"/>
                <w:lang w:val="fr-FR"/>
              </w:rPr>
              <w:t>沉浸式戏剧的特征</w:t>
            </w:r>
          </w:p>
        </w:tc>
        <w:tc>
          <w:tcPr>
            <w:tcW w:w="2700" w:type="dxa"/>
            <w:vAlign w:val="center"/>
          </w:tcPr>
          <w:p w14:paraId="29E84FB1" w14:textId="77777777" w:rsidR="00E95382" w:rsidRDefault="00C46356" w:rsidP="00FB0E88">
            <w:pPr>
              <w:snapToGrid w:val="0"/>
              <w:spacing w:beforeLines="25" w:before="78"/>
              <w:ind w:firstLineChars="200" w:firstLine="420"/>
              <w:rPr>
                <w:szCs w:val="21"/>
                <w:lang w:val="fr-FR"/>
              </w:rPr>
            </w:pPr>
            <w:r w:rsidRPr="00C46356">
              <w:rPr>
                <w:rFonts w:hint="eastAsia"/>
                <w:szCs w:val="21"/>
                <w:lang w:val="fr-FR"/>
              </w:rPr>
              <w:lastRenderedPageBreak/>
              <w:t>了解《裘里斯·凯撒</w:t>
            </w:r>
            <w:r w:rsidR="001753D5">
              <w:rPr>
                <w:rFonts w:hint="eastAsia"/>
                <w:szCs w:val="21"/>
                <w:lang w:val="fr-FR"/>
              </w:rPr>
              <w:t>》的历史背景；细读第三场第</w:t>
            </w:r>
            <w:r w:rsidR="001753D5">
              <w:rPr>
                <w:rFonts w:hint="eastAsia"/>
                <w:szCs w:val="21"/>
                <w:lang w:val="fr-FR"/>
              </w:rPr>
              <w:lastRenderedPageBreak/>
              <w:t>二幕：分析布鲁特斯谋杀凯撒的动机；讨论民主与专制</w:t>
            </w:r>
            <w:r w:rsidRPr="00C46356">
              <w:rPr>
                <w:rFonts w:hint="eastAsia"/>
                <w:szCs w:val="21"/>
                <w:lang w:val="fr-FR"/>
              </w:rPr>
              <w:t>；</w:t>
            </w:r>
            <w:r w:rsidR="00B16CC3">
              <w:rPr>
                <w:rFonts w:hint="eastAsia"/>
                <w:szCs w:val="21"/>
                <w:lang w:val="fr-FR"/>
              </w:rPr>
              <w:t>了解沉浸式戏剧，分析沉浸式戏剧的手法是如何在皇莎版《裘力斯</w:t>
            </w:r>
            <w:r w:rsidR="00B16CC3" w:rsidRPr="00C46356">
              <w:rPr>
                <w:rFonts w:hint="eastAsia"/>
                <w:szCs w:val="21"/>
                <w:lang w:val="fr-FR"/>
              </w:rPr>
              <w:t>·凯撒</w:t>
            </w:r>
            <w:r w:rsidR="00B16CC3">
              <w:rPr>
                <w:rFonts w:hint="eastAsia"/>
                <w:szCs w:val="21"/>
                <w:lang w:val="fr-FR"/>
              </w:rPr>
              <w:t>》运用的，对国内现有沉浸式戏剧进行个案分析（如：《游园惊梦》、《重庆</w:t>
            </w:r>
            <w:r w:rsidR="00B16CC3">
              <w:rPr>
                <w:rFonts w:hint="eastAsia"/>
                <w:szCs w:val="21"/>
                <w:lang w:val="fr-FR"/>
              </w:rPr>
              <w:t>1</w:t>
            </w:r>
            <w:r w:rsidR="00B16CC3">
              <w:rPr>
                <w:szCs w:val="21"/>
                <w:lang w:val="fr-FR"/>
              </w:rPr>
              <w:t>949</w:t>
            </w:r>
            <w:r w:rsidR="00B16CC3">
              <w:rPr>
                <w:rFonts w:hint="eastAsia"/>
                <w:szCs w:val="21"/>
                <w:lang w:val="fr-FR"/>
              </w:rPr>
              <w:t>》等）</w:t>
            </w:r>
            <w:r w:rsidRPr="00C46356">
              <w:rPr>
                <w:rFonts w:hint="eastAsia"/>
                <w:szCs w:val="21"/>
                <w:lang w:val="fr-FR"/>
              </w:rPr>
              <w:t>。</w:t>
            </w:r>
          </w:p>
        </w:tc>
        <w:tc>
          <w:tcPr>
            <w:tcW w:w="1155" w:type="dxa"/>
            <w:vAlign w:val="center"/>
          </w:tcPr>
          <w:p w14:paraId="5045F039" w14:textId="77777777" w:rsidR="00E95382" w:rsidRDefault="00E95382" w:rsidP="000863C5">
            <w:pPr>
              <w:snapToGrid w:val="0"/>
              <w:spacing w:beforeLines="25" w:before="78"/>
              <w:ind w:firstLineChars="50" w:firstLine="105"/>
              <w:jc w:val="center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lastRenderedPageBreak/>
              <w:t>2</w:t>
            </w:r>
            <w:r w:rsidR="000863C5">
              <w:rPr>
                <w:rFonts w:hint="eastAsia"/>
                <w:szCs w:val="21"/>
                <w:lang w:val="fr-FR"/>
              </w:rPr>
              <w:t>实践学时</w:t>
            </w:r>
          </w:p>
        </w:tc>
      </w:tr>
      <w:tr w:rsidR="00E95382" w:rsidRPr="002466EE" w14:paraId="78EFC9C6" w14:textId="77777777" w:rsidTr="00FB0E88">
        <w:tc>
          <w:tcPr>
            <w:tcW w:w="648" w:type="dxa"/>
            <w:vAlign w:val="center"/>
          </w:tcPr>
          <w:p w14:paraId="58AA6717" w14:textId="77777777" w:rsidR="00E95382" w:rsidRDefault="00E95382" w:rsidP="00C46356">
            <w:pPr>
              <w:snapToGrid w:val="0"/>
              <w:spacing w:beforeLines="25" w:before="78"/>
              <w:ind w:firstLineChars="50" w:firstLine="105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lastRenderedPageBreak/>
              <w:t>15</w:t>
            </w:r>
          </w:p>
        </w:tc>
        <w:tc>
          <w:tcPr>
            <w:tcW w:w="4500" w:type="dxa"/>
            <w:vAlign w:val="center"/>
          </w:tcPr>
          <w:p w14:paraId="1C41BCD1" w14:textId="77777777" w:rsidR="00E95382" w:rsidRDefault="007A1449" w:rsidP="00C46356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第十五单元：</w:t>
            </w:r>
            <w:r w:rsidR="00C46356" w:rsidRPr="00C46356">
              <w:rPr>
                <w:rFonts w:hint="eastAsia"/>
                <w:szCs w:val="21"/>
                <w:lang w:val="fr-FR"/>
              </w:rPr>
              <w:t>莎剧表演</w:t>
            </w:r>
            <w:r w:rsidR="00AD1CCE">
              <w:rPr>
                <w:rFonts w:hint="eastAsia"/>
                <w:szCs w:val="21"/>
                <w:lang w:val="fr-FR"/>
              </w:rPr>
              <w:t>实践课程</w:t>
            </w:r>
            <w:r w:rsidR="00C46356" w:rsidRPr="00C46356">
              <w:rPr>
                <w:rFonts w:hint="eastAsia"/>
                <w:szCs w:val="21"/>
                <w:lang w:val="fr-FR"/>
              </w:rPr>
              <w:t>：排练</w:t>
            </w:r>
          </w:p>
          <w:p w14:paraId="20F56124" w14:textId="77777777" w:rsidR="006976C2" w:rsidRDefault="006976C2" w:rsidP="00C46356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教学重点：</w:t>
            </w:r>
            <w:r>
              <w:rPr>
                <w:rFonts w:hint="eastAsia"/>
                <w:szCs w:val="21"/>
                <w:lang w:val="fr-FR"/>
              </w:rPr>
              <w:t>1</w:t>
            </w:r>
            <w:r>
              <w:rPr>
                <w:szCs w:val="21"/>
                <w:lang w:val="fr-FR"/>
              </w:rPr>
              <w:t xml:space="preserve">. </w:t>
            </w:r>
            <w:r>
              <w:rPr>
                <w:rFonts w:hint="eastAsia"/>
                <w:szCs w:val="21"/>
                <w:lang w:val="fr-FR"/>
              </w:rPr>
              <w:t>台词训练</w:t>
            </w:r>
          </w:p>
          <w:p w14:paraId="009C52F0" w14:textId="77777777" w:rsidR="006976C2" w:rsidRDefault="006976C2" w:rsidP="006976C2">
            <w:pPr>
              <w:ind w:firstLineChars="500" w:firstLine="1050"/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2</w:t>
            </w:r>
            <w:r>
              <w:rPr>
                <w:szCs w:val="21"/>
                <w:lang w:val="fr-FR"/>
              </w:rPr>
              <w:t xml:space="preserve">. </w:t>
            </w:r>
            <w:r>
              <w:rPr>
                <w:rFonts w:hint="eastAsia"/>
                <w:szCs w:val="21"/>
                <w:lang w:val="fr-FR"/>
              </w:rPr>
              <w:t>形体训练</w:t>
            </w:r>
          </w:p>
          <w:p w14:paraId="08265ECA" w14:textId="77777777" w:rsidR="006976C2" w:rsidRDefault="006976C2" w:rsidP="006976C2">
            <w:pPr>
              <w:ind w:firstLineChars="500" w:firstLine="1050"/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3</w:t>
            </w:r>
            <w:r>
              <w:rPr>
                <w:szCs w:val="21"/>
                <w:lang w:val="fr-FR"/>
              </w:rPr>
              <w:t xml:space="preserve">. </w:t>
            </w:r>
            <w:r>
              <w:rPr>
                <w:rFonts w:hint="eastAsia"/>
                <w:szCs w:val="21"/>
                <w:lang w:val="fr-FR"/>
              </w:rPr>
              <w:t>舞台调度</w:t>
            </w:r>
          </w:p>
          <w:p w14:paraId="430F1532" w14:textId="77777777" w:rsidR="006976C2" w:rsidRDefault="006976C2" w:rsidP="006976C2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教学难点：舞台调度</w:t>
            </w:r>
          </w:p>
          <w:p w14:paraId="34ACEBC7" w14:textId="77777777" w:rsidR="006976C2" w:rsidRDefault="006976C2" w:rsidP="00C46356">
            <w:pPr>
              <w:jc w:val="left"/>
              <w:rPr>
                <w:szCs w:val="21"/>
                <w:lang w:val="fr-FR"/>
              </w:rPr>
            </w:pPr>
          </w:p>
        </w:tc>
        <w:tc>
          <w:tcPr>
            <w:tcW w:w="2700" w:type="dxa"/>
            <w:vAlign w:val="center"/>
          </w:tcPr>
          <w:p w14:paraId="68DE13E5" w14:textId="77777777" w:rsidR="00E95382" w:rsidRDefault="00C46356" w:rsidP="00FB0E88">
            <w:pPr>
              <w:snapToGrid w:val="0"/>
              <w:spacing w:beforeLines="25" w:before="78"/>
              <w:ind w:firstLineChars="200" w:firstLine="420"/>
              <w:rPr>
                <w:szCs w:val="21"/>
                <w:lang w:val="fr-FR"/>
              </w:rPr>
            </w:pPr>
            <w:r w:rsidRPr="00C46356">
              <w:rPr>
                <w:rFonts w:hint="eastAsia"/>
                <w:szCs w:val="21"/>
                <w:lang w:val="fr-FR"/>
              </w:rPr>
              <w:t>分小组在本学期所学内容中选择适合本小组成员的莎剧进行排练，分配角色，在不改动莎剧文本的基础上可以进行创造性的尝试：如将莎剧现代化或本土化。</w:t>
            </w:r>
          </w:p>
        </w:tc>
        <w:tc>
          <w:tcPr>
            <w:tcW w:w="1155" w:type="dxa"/>
            <w:vAlign w:val="center"/>
          </w:tcPr>
          <w:p w14:paraId="2AAE39E5" w14:textId="77777777" w:rsidR="00E95382" w:rsidRDefault="000863C5" w:rsidP="000863C5">
            <w:pPr>
              <w:snapToGrid w:val="0"/>
              <w:spacing w:beforeLines="25" w:before="78"/>
              <w:ind w:firstLineChars="50" w:firstLine="105"/>
              <w:jc w:val="center"/>
              <w:rPr>
                <w:szCs w:val="21"/>
                <w:lang w:val="fr-FR"/>
              </w:rPr>
            </w:pPr>
            <w:r>
              <w:rPr>
                <w:szCs w:val="21"/>
                <w:lang w:val="fr-FR"/>
              </w:rPr>
              <w:t>2</w:t>
            </w:r>
            <w:r>
              <w:rPr>
                <w:rFonts w:hint="eastAsia"/>
                <w:szCs w:val="21"/>
                <w:lang w:val="fr-FR"/>
              </w:rPr>
              <w:t>实践学时</w:t>
            </w:r>
          </w:p>
        </w:tc>
      </w:tr>
      <w:tr w:rsidR="00E95382" w:rsidRPr="002466EE" w14:paraId="4E0CED66" w14:textId="77777777" w:rsidTr="00BF142F">
        <w:trPr>
          <w:trHeight w:val="941"/>
        </w:trPr>
        <w:tc>
          <w:tcPr>
            <w:tcW w:w="648" w:type="dxa"/>
            <w:vAlign w:val="center"/>
          </w:tcPr>
          <w:p w14:paraId="221CAAFD" w14:textId="77777777" w:rsidR="00E95382" w:rsidRDefault="00E95382" w:rsidP="00C46356">
            <w:pPr>
              <w:snapToGrid w:val="0"/>
              <w:spacing w:beforeLines="25" w:before="78"/>
              <w:ind w:firstLineChars="50" w:firstLine="105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1</w:t>
            </w:r>
            <w:r w:rsidR="00C46356">
              <w:rPr>
                <w:rFonts w:hint="eastAsia"/>
                <w:szCs w:val="21"/>
                <w:lang w:val="fr-FR"/>
              </w:rPr>
              <w:t>6</w:t>
            </w:r>
          </w:p>
        </w:tc>
        <w:tc>
          <w:tcPr>
            <w:tcW w:w="4500" w:type="dxa"/>
            <w:vAlign w:val="center"/>
          </w:tcPr>
          <w:p w14:paraId="40D881B4" w14:textId="77777777" w:rsidR="00E95382" w:rsidRDefault="007A1449" w:rsidP="00C46356">
            <w:pPr>
              <w:jc w:val="left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第十六单元：</w:t>
            </w:r>
            <w:r w:rsidR="00C46356" w:rsidRPr="00C46356">
              <w:rPr>
                <w:rFonts w:hint="eastAsia"/>
                <w:szCs w:val="21"/>
                <w:lang w:val="fr-FR"/>
              </w:rPr>
              <w:t>莎剧表演</w:t>
            </w:r>
            <w:r w:rsidR="00AD1CCE">
              <w:rPr>
                <w:rFonts w:hint="eastAsia"/>
                <w:szCs w:val="21"/>
                <w:lang w:val="fr-FR"/>
              </w:rPr>
              <w:t>实践课程</w:t>
            </w:r>
            <w:r w:rsidR="00C46356" w:rsidRPr="00C46356">
              <w:rPr>
                <w:rFonts w:hint="eastAsia"/>
                <w:szCs w:val="21"/>
                <w:lang w:val="fr-FR"/>
              </w:rPr>
              <w:t>：</w:t>
            </w:r>
            <w:r w:rsidR="00C46356">
              <w:rPr>
                <w:rFonts w:hint="eastAsia"/>
                <w:szCs w:val="21"/>
                <w:lang w:val="fr-FR"/>
              </w:rPr>
              <w:t>正式演出</w:t>
            </w:r>
          </w:p>
        </w:tc>
        <w:tc>
          <w:tcPr>
            <w:tcW w:w="2700" w:type="dxa"/>
            <w:vAlign w:val="center"/>
          </w:tcPr>
          <w:p w14:paraId="4CF4AF68" w14:textId="77777777" w:rsidR="00E95382" w:rsidRDefault="00C46356" w:rsidP="00FB0E88">
            <w:pPr>
              <w:snapToGrid w:val="0"/>
              <w:spacing w:beforeLines="25" w:before="78"/>
              <w:ind w:firstLineChars="200" w:firstLine="420"/>
              <w:rPr>
                <w:szCs w:val="21"/>
                <w:lang w:val="fr-FR"/>
              </w:rPr>
            </w:pPr>
            <w:r w:rsidRPr="00C46356">
              <w:rPr>
                <w:rFonts w:hint="eastAsia"/>
                <w:szCs w:val="21"/>
                <w:lang w:val="fr-FR"/>
              </w:rPr>
              <w:t>正式演出莎剧片段，教师打分并点评</w:t>
            </w:r>
          </w:p>
        </w:tc>
        <w:tc>
          <w:tcPr>
            <w:tcW w:w="1155" w:type="dxa"/>
            <w:vAlign w:val="center"/>
          </w:tcPr>
          <w:p w14:paraId="61F9FA87" w14:textId="77777777" w:rsidR="00E95382" w:rsidRDefault="00C46356" w:rsidP="00C46356">
            <w:pPr>
              <w:snapToGrid w:val="0"/>
              <w:spacing w:beforeLines="25" w:before="78"/>
              <w:jc w:val="center"/>
              <w:rPr>
                <w:szCs w:val="21"/>
                <w:lang w:val="fr-FR"/>
              </w:rPr>
            </w:pPr>
            <w:r>
              <w:rPr>
                <w:rFonts w:hint="eastAsia"/>
                <w:szCs w:val="21"/>
                <w:lang w:val="fr-FR"/>
              </w:rPr>
              <w:t>2</w:t>
            </w:r>
            <w:r w:rsidR="000863C5">
              <w:rPr>
                <w:rFonts w:hint="eastAsia"/>
                <w:szCs w:val="21"/>
                <w:lang w:val="fr-FR"/>
              </w:rPr>
              <w:t>实践学时</w:t>
            </w:r>
          </w:p>
        </w:tc>
      </w:tr>
    </w:tbl>
    <w:p w14:paraId="60FC5285" w14:textId="77777777" w:rsidR="001F2D4D" w:rsidRPr="002466EE" w:rsidRDefault="001F2D4D" w:rsidP="004215E2">
      <w:pPr>
        <w:snapToGrid w:val="0"/>
        <w:spacing w:beforeLines="50" w:before="156" w:line="360" w:lineRule="auto"/>
        <w:rPr>
          <w:rFonts w:eastAsia="黑体"/>
          <w:sz w:val="28"/>
          <w:szCs w:val="28"/>
        </w:rPr>
      </w:pPr>
    </w:p>
    <w:p w14:paraId="4AF6AACE" w14:textId="77777777" w:rsidR="001F2D4D" w:rsidRPr="002466EE" w:rsidRDefault="005C3298" w:rsidP="004215E2">
      <w:pPr>
        <w:snapToGrid w:val="0"/>
        <w:spacing w:beforeLines="50" w:before="156" w:line="360" w:lineRule="auto"/>
        <w:rPr>
          <w:rFonts w:eastAsia="黑体"/>
          <w:sz w:val="28"/>
          <w:szCs w:val="28"/>
          <w:lang w:val="fr-FR"/>
        </w:rPr>
      </w:pPr>
      <w:r w:rsidRPr="002466EE">
        <w:rPr>
          <w:rFonts w:eastAsia="黑体"/>
          <w:sz w:val="28"/>
          <w:szCs w:val="28"/>
        </w:rPr>
        <w:t>四、主要教学方法与手段</w:t>
      </w:r>
    </w:p>
    <w:p w14:paraId="74038FA7" w14:textId="77777777" w:rsidR="001F2D4D" w:rsidRPr="002466EE" w:rsidRDefault="005C3298">
      <w:pPr>
        <w:spacing w:line="360" w:lineRule="auto"/>
        <w:rPr>
          <w:lang w:val="fr-FR"/>
        </w:rPr>
      </w:pPr>
      <w:r w:rsidRPr="002466EE">
        <w:rPr>
          <w:lang w:val="fr-FR"/>
        </w:rPr>
        <w:t xml:space="preserve">   </w:t>
      </w:r>
      <w:r w:rsidRPr="002466EE">
        <w:rPr>
          <w:lang w:val="fr-FR"/>
        </w:rPr>
        <w:t>教学形式以</w:t>
      </w:r>
      <w:r w:rsidR="00BD4301">
        <w:rPr>
          <w:rFonts w:hint="eastAsia"/>
          <w:lang w:val="fr-FR"/>
        </w:rPr>
        <w:t>课堂教学和表演实践为主。课堂教学主要用启发式教学和课堂讨论。教师布置学生预习剧本，学生带着问题来到课堂与老师、同学探讨。教师启发学生从导演和演员的角度解读剧本，在表演实践中，老师指导学生进行基础表演训练，探索莎剧舞台表现的各种可能性，并能够从不同角度对莎剧的舞台演出进行分析评价。</w:t>
      </w:r>
    </w:p>
    <w:p w14:paraId="47AAEC4F" w14:textId="77777777" w:rsidR="001F2D4D" w:rsidRPr="002466EE" w:rsidRDefault="001F2D4D">
      <w:pPr>
        <w:spacing w:line="360" w:lineRule="auto"/>
        <w:rPr>
          <w:lang w:val="fr-FR"/>
        </w:rPr>
      </w:pPr>
    </w:p>
    <w:p w14:paraId="0338693F" w14:textId="77777777" w:rsidR="001F2D4D" w:rsidRPr="002466EE" w:rsidRDefault="005C3298" w:rsidP="004215E2">
      <w:pPr>
        <w:snapToGrid w:val="0"/>
        <w:spacing w:beforeLines="50" w:before="156" w:line="360" w:lineRule="auto"/>
        <w:rPr>
          <w:rFonts w:eastAsia="黑体"/>
          <w:sz w:val="28"/>
          <w:szCs w:val="28"/>
          <w:lang w:val="fr-FR"/>
        </w:rPr>
      </w:pPr>
      <w:r w:rsidRPr="002466EE">
        <w:rPr>
          <w:rFonts w:eastAsia="黑体"/>
          <w:sz w:val="28"/>
          <w:szCs w:val="28"/>
        </w:rPr>
        <w:t>五、课程考核和成绩评定</w:t>
      </w:r>
    </w:p>
    <w:p w14:paraId="262A417F" w14:textId="77777777" w:rsidR="001F2D4D" w:rsidRPr="002466EE" w:rsidRDefault="005C3298">
      <w:pPr>
        <w:spacing w:line="360" w:lineRule="auto"/>
        <w:ind w:firstLineChars="200" w:firstLine="420"/>
      </w:pPr>
      <w:r w:rsidRPr="002466EE">
        <w:t>课程考核方式：</w:t>
      </w:r>
      <w:r w:rsidR="00204334">
        <w:rPr>
          <w:rFonts w:hint="eastAsia"/>
        </w:rPr>
        <w:t>莎剧表演实践与期末</w:t>
      </w:r>
      <w:r w:rsidR="00204334">
        <w:t>笔试</w:t>
      </w:r>
      <w:r w:rsidR="00204334" w:rsidRPr="000B12C8">
        <w:t>成绩相结合</w:t>
      </w:r>
      <w:r w:rsidR="00204334">
        <w:rPr>
          <w:rFonts w:hint="eastAsia"/>
        </w:rPr>
        <w:t xml:space="preserve"> </w:t>
      </w:r>
    </w:p>
    <w:p w14:paraId="3E1F740A" w14:textId="77777777" w:rsidR="001F2D4D" w:rsidRPr="00B16CC3" w:rsidRDefault="00204334" w:rsidP="00B16CC3">
      <w:pPr>
        <w:ind w:firstLineChars="200" w:firstLine="420"/>
        <w:rPr>
          <w:b/>
          <w:color w:val="FF0000"/>
        </w:rPr>
      </w:pPr>
      <w:r>
        <w:rPr>
          <w:rFonts w:hint="eastAsia"/>
        </w:rPr>
        <w:t>成绩评定：莎剧表演</w:t>
      </w:r>
      <w:r w:rsidR="00C46356">
        <w:rPr>
          <w:rFonts w:hint="eastAsia"/>
        </w:rPr>
        <w:t>实践</w:t>
      </w:r>
      <w:r>
        <w:rPr>
          <w:rFonts w:hint="eastAsia"/>
        </w:rPr>
        <w:t>作为平时成绩，占总评成绩</w:t>
      </w:r>
      <w:r>
        <w:rPr>
          <w:rFonts w:hint="eastAsia"/>
        </w:rPr>
        <w:t>40%</w:t>
      </w:r>
      <w:r>
        <w:rPr>
          <w:rFonts w:hint="eastAsia"/>
        </w:rPr>
        <w:t>，期末笔试占总评成绩</w:t>
      </w:r>
      <w:r>
        <w:rPr>
          <w:rFonts w:hint="eastAsia"/>
        </w:rPr>
        <w:t>60%</w:t>
      </w:r>
    </w:p>
    <w:sectPr w:rsidR="001F2D4D" w:rsidRPr="00B16CC3">
      <w:footerReference w:type="default" r:id="rId9"/>
      <w:pgSz w:w="11906" w:h="16838"/>
      <w:pgMar w:top="1418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B9B61" w14:textId="77777777" w:rsidR="00D57406" w:rsidRDefault="00D57406">
      <w:r>
        <w:separator/>
      </w:r>
    </w:p>
  </w:endnote>
  <w:endnote w:type="continuationSeparator" w:id="0">
    <w:p w14:paraId="7C78EF09" w14:textId="77777777" w:rsidR="00D57406" w:rsidRDefault="00D5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7583" w14:textId="77777777" w:rsidR="001F2D4D" w:rsidRDefault="005C329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6778" w:rsidRPr="00B36778">
      <w:rPr>
        <w:noProof/>
        <w:lang w:val="zh-CN"/>
      </w:rPr>
      <w:t>5</w:t>
    </w:r>
    <w:r>
      <w:rPr>
        <w:lang w:val="zh-CN"/>
      </w:rPr>
      <w:fldChar w:fldCharType="end"/>
    </w:r>
  </w:p>
  <w:p w14:paraId="06C607BF" w14:textId="77777777" w:rsidR="001F2D4D" w:rsidRDefault="001F2D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F06BA" w14:textId="77777777" w:rsidR="00D57406" w:rsidRDefault="00D57406">
      <w:r>
        <w:separator/>
      </w:r>
    </w:p>
  </w:footnote>
  <w:footnote w:type="continuationSeparator" w:id="0">
    <w:p w14:paraId="3DBC440D" w14:textId="77777777" w:rsidR="00D57406" w:rsidRDefault="00D57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82797"/>
    <w:multiLevelType w:val="multilevel"/>
    <w:tmpl w:val="3CA82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E71B80"/>
    <w:multiLevelType w:val="multilevel"/>
    <w:tmpl w:val="53E71B8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F2"/>
    <w:rsid w:val="000028D1"/>
    <w:rsid w:val="00005BF3"/>
    <w:rsid w:val="000366FB"/>
    <w:rsid w:val="000863C5"/>
    <w:rsid w:val="000B3852"/>
    <w:rsid w:val="000B4D67"/>
    <w:rsid w:val="000B60DB"/>
    <w:rsid w:val="00117AD6"/>
    <w:rsid w:val="00127DBF"/>
    <w:rsid w:val="001377DA"/>
    <w:rsid w:val="00170770"/>
    <w:rsid w:val="001753D5"/>
    <w:rsid w:val="00180680"/>
    <w:rsid w:val="00185A2F"/>
    <w:rsid w:val="00186AAB"/>
    <w:rsid w:val="001B19BD"/>
    <w:rsid w:val="001B468F"/>
    <w:rsid w:val="001C55DD"/>
    <w:rsid w:val="001F2D4D"/>
    <w:rsid w:val="00204334"/>
    <w:rsid w:val="0022677B"/>
    <w:rsid w:val="00237F51"/>
    <w:rsid w:val="002466EE"/>
    <w:rsid w:val="00265996"/>
    <w:rsid w:val="00270D58"/>
    <w:rsid w:val="002753C6"/>
    <w:rsid w:val="002825C2"/>
    <w:rsid w:val="002972B6"/>
    <w:rsid w:val="002B73D0"/>
    <w:rsid w:val="002D755A"/>
    <w:rsid w:val="002F0B4A"/>
    <w:rsid w:val="00322B00"/>
    <w:rsid w:val="00347DBB"/>
    <w:rsid w:val="00362667"/>
    <w:rsid w:val="00362E0D"/>
    <w:rsid w:val="0037160C"/>
    <w:rsid w:val="0037258C"/>
    <w:rsid w:val="00383CBE"/>
    <w:rsid w:val="003B09AF"/>
    <w:rsid w:val="003E2C10"/>
    <w:rsid w:val="003E3EB6"/>
    <w:rsid w:val="004135BB"/>
    <w:rsid w:val="004215E2"/>
    <w:rsid w:val="00425D3A"/>
    <w:rsid w:val="00456C4B"/>
    <w:rsid w:val="004573FC"/>
    <w:rsid w:val="004D609E"/>
    <w:rsid w:val="004D6897"/>
    <w:rsid w:val="004D7035"/>
    <w:rsid w:val="004E5966"/>
    <w:rsid w:val="005444AF"/>
    <w:rsid w:val="00556048"/>
    <w:rsid w:val="00556D62"/>
    <w:rsid w:val="005C3298"/>
    <w:rsid w:val="00621915"/>
    <w:rsid w:val="00625784"/>
    <w:rsid w:val="006976C2"/>
    <w:rsid w:val="006D2303"/>
    <w:rsid w:val="006F2213"/>
    <w:rsid w:val="006F56D5"/>
    <w:rsid w:val="00706BC9"/>
    <w:rsid w:val="00722991"/>
    <w:rsid w:val="007258D6"/>
    <w:rsid w:val="00743584"/>
    <w:rsid w:val="007525A7"/>
    <w:rsid w:val="0076151E"/>
    <w:rsid w:val="007878EA"/>
    <w:rsid w:val="007908AC"/>
    <w:rsid w:val="007A0B50"/>
    <w:rsid w:val="007A1449"/>
    <w:rsid w:val="007B61C3"/>
    <w:rsid w:val="007C3452"/>
    <w:rsid w:val="00802CB7"/>
    <w:rsid w:val="00811B9F"/>
    <w:rsid w:val="00812A90"/>
    <w:rsid w:val="008504A9"/>
    <w:rsid w:val="008548CC"/>
    <w:rsid w:val="00856B1B"/>
    <w:rsid w:val="00866CD7"/>
    <w:rsid w:val="00874D94"/>
    <w:rsid w:val="00876D5F"/>
    <w:rsid w:val="008774D7"/>
    <w:rsid w:val="008902CE"/>
    <w:rsid w:val="008A0D36"/>
    <w:rsid w:val="008A45D0"/>
    <w:rsid w:val="008A65F2"/>
    <w:rsid w:val="008B142D"/>
    <w:rsid w:val="008B5111"/>
    <w:rsid w:val="008E13AF"/>
    <w:rsid w:val="008E1B39"/>
    <w:rsid w:val="008F7E51"/>
    <w:rsid w:val="0090514C"/>
    <w:rsid w:val="00940287"/>
    <w:rsid w:val="0095487F"/>
    <w:rsid w:val="00973757"/>
    <w:rsid w:val="009813C5"/>
    <w:rsid w:val="009820FB"/>
    <w:rsid w:val="009D6D0A"/>
    <w:rsid w:val="009E74AD"/>
    <w:rsid w:val="00A10DD1"/>
    <w:rsid w:val="00A701A7"/>
    <w:rsid w:val="00A845BC"/>
    <w:rsid w:val="00A91515"/>
    <w:rsid w:val="00AA6DCA"/>
    <w:rsid w:val="00AD1CCE"/>
    <w:rsid w:val="00AE04AC"/>
    <w:rsid w:val="00AE1308"/>
    <w:rsid w:val="00AE1600"/>
    <w:rsid w:val="00B02171"/>
    <w:rsid w:val="00B03D7B"/>
    <w:rsid w:val="00B16CC3"/>
    <w:rsid w:val="00B2003E"/>
    <w:rsid w:val="00B36778"/>
    <w:rsid w:val="00B52A64"/>
    <w:rsid w:val="00B75BFA"/>
    <w:rsid w:val="00BB0D28"/>
    <w:rsid w:val="00BC26B2"/>
    <w:rsid w:val="00BC3D63"/>
    <w:rsid w:val="00BC40D6"/>
    <w:rsid w:val="00BC71B4"/>
    <w:rsid w:val="00BD4301"/>
    <w:rsid w:val="00BE302E"/>
    <w:rsid w:val="00BF142F"/>
    <w:rsid w:val="00C066DF"/>
    <w:rsid w:val="00C07986"/>
    <w:rsid w:val="00C32A61"/>
    <w:rsid w:val="00C423F5"/>
    <w:rsid w:val="00C46356"/>
    <w:rsid w:val="00C55EB3"/>
    <w:rsid w:val="00C86F11"/>
    <w:rsid w:val="00C92582"/>
    <w:rsid w:val="00CA3F38"/>
    <w:rsid w:val="00CD7932"/>
    <w:rsid w:val="00CF11D9"/>
    <w:rsid w:val="00D37E69"/>
    <w:rsid w:val="00D57406"/>
    <w:rsid w:val="00DA428B"/>
    <w:rsid w:val="00DC0B37"/>
    <w:rsid w:val="00E06080"/>
    <w:rsid w:val="00E1302B"/>
    <w:rsid w:val="00E34968"/>
    <w:rsid w:val="00E434F8"/>
    <w:rsid w:val="00E73B9D"/>
    <w:rsid w:val="00E95382"/>
    <w:rsid w:val="00EB6BF8"/>
    <w:rsid w:val="00EF34CF"/>
    <w:rsid w:val="00F2546A"/>
    <w:rsid w:val="00F370B6"/>
    <w:rsid w:val="00F810FA"/>
    <w:rsid w:val="00F936D9"/>
    <w:rsid w:val="00FB0E88"/>
    <w:rsid w:val="00FE1FF2"/>
    <w:rsid w:val="1B250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6AF38"/>
  <w15:docId w15:val="{8D86A7ED-1B55-4963-A2CF-7EA442BD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after="120"/>
      <w:ind w:leftChars="200" w:left="420"/>
    </w:p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szCs w:val="24"/>
    </w:rPr>
  </w:style>
  <w:style w:type="character" w:styleId="aa">
    <w:name w:val="Emphasis"/>
    <w:basedOn w:val="a0"/>
    <w:uiPriority w:val="20"/>
    <w:qFormat/>
    <w:rsid w:val="00237F51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BF142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F142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ueshu.baidu.com/s?wd=paperuri%3A(3e2021f34ad46230254db3c6c11fc4b1)&amp;filter=sc_long_sign&amp;tn=SE_baiduxueshu_c1gjeupa&amp;ie=utf-8&amp;sc_ks_para=q%3DWellsStanley%20and%20TaylorGary%2C%20general%20editorsWilliam%20Shakespeare%3A%20the%20Complete%20Works%20(The%20Oxford%20Shakespeare%2C%20Compact%20Edition)%20Oxford%3A%20Oxford%20University%20Press%2C%201988.%201274%20p.%20%C2%A39%C2%B795.%20ISBN%200-19-811747-7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2888</Words>
  <Characters>2946</Characters>
  <Application>Microsoft Office Word</Application>
  <DocSecurity>0</DocSecurity>
  <Lines>736</Lines>
  <Paragraphs>448</Paragraphs>
  <ScaleCrop>false</ScaleCrop>
  <Company>Sky123.Org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曾立</cp:lastModifiedBy>
  <cp:revision>10</cp:revision>
  <cp:lastPrinted>2019-07-23T05:39:00Z</cp:lastPrinted>
  <dcterms:created xsi:type="dcterms:W3CDTF">2022-02-22T12:22:00Z</dcterms:created>
  <dcterms:modified xsi:type="dcterms:W3CDTF">2023-03-18T07:10:00Z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  <property fmtid="{D5CDD505-2E9C-101B-9397-08002B2CF9AE}" pid="3" name="GrammarlyDocumentId">
    <vt:lpwstr>af6e1fe0f92b9924bd918acf25ba625fbfcac5890763e476f8a994b4ac7c1088</vt:lpwstr>
  </property>
</Properties>
</file>